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D609" w14:textId="77777777" w:rsidR="00C96370" w:rsidRDefault="00C96370" w:rsidP="00AF12B4">
      <w:pPr>
        <w:spacing w:before="100" w:beforeAutospacing="1" w:after="100" w:afterAutospacing="1" w:line="240" w:lineRule="auto"/>
        <w:jc w:val="center"/>
      </w:pPr>
    </w:p>
    <w:p w14:paraId="72F10F14" w14:textId="77777777" w:rsidR="00BF1514" w:rsidRDefault="00BF1514" w:rsidP="004674A0">
      <w:pPr>
        <w:bidi/>
        <w:spacing w:before="100" w:beforeAutospacing="1" w:after="100" w:afterAutospacing="1" w:line="240" w:lineRule="auto"/>
        <w:jc w:val="center"/>
        <w:rPr>
          <w:b/>
          <w:sz w:val="48"/>
          <w:szCs w:val="48"/>
          <w:rtl/>
        </w:rPr>
      </w:pPr>
      <w:r>
        <w:rPr>
          <w:rFonts w:hint="cs"/>
          <w:b/>
          <w:sz w:val="48"/>
          <w:szCs w:val="48"/>
          <w:rtl/>
        </w:rPr>
        <w:t>مبادرة</w:t>
      </w:r>
      <w:r w:rsidR="00E5125E">
        <w:rPr>
          <w:rFonts w:hint="cs"/>
          <w:b/>
          <w:sz w:val="48"/>
          <w:szCs w:val="48"/>
          <w:rtl/>
        </w:rPr>
        <w:t xml:space="preserve"> </w:t>
      </w:r>
      <w:r>
        <w:rPr>
          <w:rFonts w:hint="cs"/>
          <w:b/>
          <w:sz w:val="48"/>
          <w:szCs w:val="48"/>
          <w:rtl/>
        </w:rPr>
        <w:t xml:space="preserve">اتحاد </w:t>
      </w:r>
      <w:r>
        <w:rPr>
          <w:b/>
          <w:sz w:val="48"/>
          <w:szCs w:val="48"/>
        </w:rPr>
        <w:t>IPPF</w:t>
      </w:r>
      <w:r>
        <w:rPr>
          <w:rFonts w:hint="cs"/>
          <w:b/>
          <w:sz w:val="48"/>
          <w:szCs w:val="48"/>
          <w:rtl/>
        </w:rPr>
        <w:t xml:space="preserve"> العالمية </w:t>
      </w:r>
      <w:r w:rsidR="00E5125E">
        <w:rPr>
          <w:rFonts w:hint="cs"/>
          <w:b/>
          <w:sz w:val="48"/>
          <w:szCs w:val="48"/>
          <w:rtl/>
        </w:rPr>
        <w:t xml:space="preserve">لتعزيز حوكمة </w:t>
      </w:r>
    </w:p>
    <w:p w14:paraId="24DC5D1E" w14:textId="77777777" w:rsidR="00842C51" w:rsidRDefault="00BF1514" w:rsidP="00486825">
      <w:pPr>
        <w:bidi/>
        <w:spacing w:before="100" w:beforeAutospacing="1" w:after="100" w:afterAutospacing="1" w:line="240" w:lineRule="auto"/>
        <w:jc w:val="center"/>
        <w:rPr>
          <w:b/>
          <w:sz w:val="48"/>
          <w:szCs w:val="48"/>
          <w:rtl/>
        </w:rPr>
      </w:pPr>
      <w:r>
        <w:rPr>
          <w:rFonts w:hint="cs"/>
          <w:b/>
          <w:sz w:val="48"/>
          <w:szCs w:val="48"/>
          <w:rtl/>
        </w:rPr>
        <w:t xml:space="preserve"> الجمعيات الأعضاء</w:t>
      </w:r>
    </w:p>
    <w:p w14:paraId="34ECFC46" w14:textId="77777777" w:rsidR="004674A0" w:rsidRDefault="004674A0" w:rsidP="00BF1514">
      <w:pPr>
        <w:bidi/>
        <w:spacing w:before="100" w:beforeAutospacing="1" w:after="100" w:afterAutospacing="1" w:line="240" w:lineRule="auto"/>
        <w:jc w:val="center"/>
        <w:rPr>
          <w:b/>
          <w:sz w:val="48"/>
          <w:szCs w:val="48"/>
          <w:rtl/>
        </w:rPr>
      </w:pPr>
    </w:p>
    <w:p w14:paraId="0296E200" w14:textId="77777777" w:rsidR="003732D9" w:rsidRDefault="00986A9D" w:rsidP="00486825">
      <w:pPr>
        <w:bidi/>
        <w:spacing w:before="100" w:beforeAutospacing="1" w:after="100" w:afterAutospacing="1" w:line="240" w:lineRule="auto"/>
        <w:jc w:val="center"/>
        <w:rPr>
          <w:b/>
          <w:sz w:val="48"/>
          <w:szCs w:val="48"/>
          <w:rtl/>
        </w:rPr>
      </w:pPr>
      <w:r>
        <w:rPr>
          <w:rFonts w:hint="cs"/>
          <w:b/>
          <w:sz w:val="48"/>
          <w:szCs w:val="48"/>
          <w:rtl/>
        </w:rPr>
        <w:t xml:space="preserve">المعلومات الأساسية وعملية </w:t>
      </w:r>
      <w:r w:rsidR="00BF1514">
        <w:rPr>
          <w:rFonts w:hint="cs"/>
          <w:b/>
          <w:sz w:val="48"/>
          <w:szCs w:val="48"/>
          <w:rtl/>
        </w:rPr>
        <w:t>البرنامج</w:t>
      </w:r>
    </w:p>
    <w:p w14:paraId="7168C1EF" w14:textId="77777777" w:rsidR="002E2A11" w:rsidRPr="0054605C" w:rsidRDefault="00C02E78" w:rsidP="00E743A5">
      <w:pPr>
        <w:bidi/>
        <w:spacing w:before="100" w:beforeAutospacing="1" w:after="100" w:afterAutospacing="1" w:line="240" w:lineRule="auto"/>
        <w:jc w:val="center"/>
        <w:rPr>
          <w:b/>
          <w:sz w:val="28"/>
          <w:szCs w:val="28"/>
          <w:rtl/>
          <w:lang w:bidi="ar-EG"/>
        </w:rPr>
      </w:pPr>
      <w:r w:rsidRPr="0054605C">
        <w:rPr>
          <w:rFonts w:hint="cs"/>
          <w:b/>
          <w:sz w:val="28"/>
          <w:szCs w:val="28"/>
          <w:rtl/>
        </w:rPr>
        <w:t xml:space="preserve"> </w:t>
      </w:r>
      <w:r w:rsidR="00BF1514" w:rsidRPr="0054605C">
        <w:rPr>
          <w:rFonts w:hint="cs"/>
          <w:b/>
          <w:sz w:val="28"/>
          <w:szCs w:val="28"/>
          <w:rtl/>
        </w:rPr>
        <w:t>(</w:t>
      </w:r>
      <w:r w:rsidR="00E743A5">
        <w:rPr>
          <w:rFonts w:hint="cs"/>
          <w:b/>
          <w:sz w:val="28"/>
          <w:szCs w:val="28"/>
          <w:rtl/>
        </w:rPr>
        <w:t>مايو</w:t>
      </w:r>
      <w:r w:rsidR="00E743A5" w:rsidRPr="0054605C">
        <w:rPr>
          <w:rFonts w:hint="cs"/>
          <w:b/>
          <w:sz w:val="28"/>
          <w:szCs w:val="28"/>
          <w:rtl/>
        </w:rPr>
        <w:t xml:space="preserve"> </w:t>
      </w:r>
      <w:r w:rsidR="00BF1514" w:rsidRPr="0054605C">
        <w:rPr>
          <w:rFonts w:hint="cs"/>
          <w:b/>
          <w:sz w:val="28"/>
          <w:szCs w:val="28"/>
          <w:rtl/>
        </w:rPr>
        <w:t>2021</w:t>
      </w:r>
      <w:r w:rsidR="00BF1514" w:rsidRPr="0054605C">
        <w:rPr>
          <w:rFonts w:hint="cs"/>
          <w:b/>
          <w:sz w:val="28"/>
          <w:szCs w:val="28"/>
          <w:rtl/>
          <w:lang w:bidi="ar-EG"/>
        </w:rPr>
        <w:t>)</w:t>
      </w:r>
    </w:p>
    <w:p w14:paraId="5AE4E6E9" w14:textId="77777777" w:rsidR="00E5125E" w:rsidRDefault="00E5125E" w:rsidP="00AF12B4">
      <w:pPr>
        <w:spacing w:before="100" w:beforeAutospacing="1" w:after="100" w:afterAutospacing="1" w:line="240" w:lineRule="auto"/>
        <w:jc w:val="center"/>
      </w:pPr>
    </w:p>
    <w:p w14:paraId="1A7B5795" w14:textId="77777777" w:rsidR="00C96370" w:rsidRDefault="00C96370">
      <w:pPr>
        <w:spacing w:before="100" w:beforeAutospacing="1" w:after="100" w:afterAutospacing="1" w:line="240" w:lineRule="auto"/>
        <w:jc w:val="center"/>
      </w:pPr>
    </w:p>
    <w:p w14:paraId="08DBA7EE" w14:textId="77777777" w:rsidR="00C96370" w:rsidRDefault="00565608" w:rsidP="00AF12B4">
      <w:pPr>
        <w:bidi/>
        <w:spacing w:before="100" w:beforeAutospacing="1" w:after="100" w:afterAutospacing="1" w:line="240" w:lineRule="auto"/>
        <w:jc w:val="center"/>
        <w:rPr>
          <w:rtl/>
        </w:rPr>
      </w:pPr>
      <w:r>
        <w:rPr>
          <w:rFonts w:hint="cs"/>
          <w:noProof/>
          <w:rtl/>
          <w:lang w:eastAsia="zh-CN"/>
        </w:rPr>
        <w:drawing>
          <wp:inline distT="0" distB="0" distL="0" distR="0" wp14:anchorId="129FFE7B" wp14:editId="1EF27EF1">
            <wp:extent cx="787791" cy="78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904" cy="790904"/>
                    </a:xfrm>
                    <a:prstGeom prst="rect">
                      <a:avLst/>
                    </a:prstGeom>
                  </pic:spPr>
                </pic:pic>
              </a:graphicData>
            </a:graphic>
          </wp:inline>
        </w:drawing>
      </w:r>
    </w:p>
    <w:p w14:paraId="6DC5FCCC" w14:textId="77777777" w:rsidR="00C96370" w:rsidRDefault="00C96370" w:rsidP="00AF12B4">
      <w:pPr>
        <w:spacing w:before="100" w:beforeAutospacing="1" w:after="100" w:afterAutospacing="1" w:line="240" w:lineRule="auto"/>
        <w:jc w:val="center"/>
      </w:pPr>
    </w:p>
    <w:p w14:paraId="5F8005CF" w14:textId="77777777" w:rsidR="00C96370" w:rsidRDefault="00C96370" w:rsidP="00AF12B4">
      <w:pPr>
        <w:spacing w:before="100" w:beforeAutospacing="1" w:after="100" w:afterAutospacing="1" w:line="240" w:lineRule="auto"/>
        <w:jc w:val="center"/>
      </w:pPr>
    </w:p>
    <w:p w14:paraId="4D6BBF06" w14:textId="77777777" w:rsidR="00C96370" w:rsidRDefault="00C96370" w:rsidP="00AF12B4">
      <w:pPr>
        <w:spacing w:before="100" w:beforeAutospacing="1" w:after="100" w:afterAutospacing="1" w:line="240" w:lineRule="auto"/>
        <w:jc w:val="center"/>
      </w:pPr>
    </w:p>
    <w:p w14:paraId="398C2771" w14:textId="77777777" w:rsidR="00C96370" w:rsidRDefault="00C96370" w:rsidP="00AF12B4">
      <w:pPr>
        <w:spacing w:before="100" w:beforeAutospacing="1" w:after="100" w:afterAutospacing="1" w:line="240" w:lineRule="auto"/>
        <w:jc w:val="center"/>
      </w:pPr>
    </w:p>
    <w:p w14:paraId="50D1E0DB" w14:textId="77777777" w:rsidR="00E5125E" w:rsidRDefault="00E5125E" w:rsidP="00AF12B4">
      <w:pPr>
        <w:spacing w:before="100" w:beforeAutospacing="1" w:after="100" w:afterAutospacing="1" w:line="240" w:lineRule="auto"/>
        <w:jc w:val="center"/>
      </w:pPr>
    </w:p>
    <w:p w14:paraId="1EAC245A" w14:textId="77777777" w:rsidR="00C96370" w:rsidRDefault="00C96370" w:rsidP="00AF12B4">
      <w:pPr>
        <w:spacing w:before="100" w:beforeAutospacing="1" w:after="100" w:afterAutospacing="1" w:line="240" w:lineRule="auto"/>
        <w:jc w:val="center"/>
      </w:pPr>
    </w:p>
    <w:p w14:paraId="4CFB4EA9" w14:textId="77777777" w:rsidR="00C96370" w:rsidRDefault="00C96370" w:rsidP="00AF12B4">
      <w:pPr>
        <w:spacing w:before="100" w:beforeAutospacing="1" w:after="100" w:afterAutospacing="1" w:line="240" w:lineRule="auto"/>
        <w:jc w:val="center"/>
      </w:pPr>
    </w:p>
    <w:p w14:paraId="60058B8D" w14:textId="77777777" w:rsidR="00C96370" w:rsidRDefault="00C96370" w:rsidP="00AF12B4">
      <w:pPr>
        <w:spacing w:before="100" w:beforeAutospacing="1" w:after="100" w:afterAutospacing="1" w:line="240" w:lineRule="auto"/>
        <w:jc w:val="center"/>
      </w:pPr>
    </w:p>
    <w:p w14:paraId="4FC7781D" w14:textId="77777777" w:rsidR="00C96370" w:rsidRDefault="00C96370" w:rsidP="00AF12B4">
      <w:pPr>
        <w:spacing w:before="100" w:beforeAutospacing="1" w:after="100" w:afterAutospacing="1" w:line="240" w:lineRule="auto"/>
        <w:jc w:val="center"/>
      </w:pPr>
    </w:p>
    <w:p w14:paraId="3257CCD9" w14:textId="77777777" w:rsidR="00C96370" w:rsidRDefault="00C96370" w:rsidP="00AF12B4">
      <w:pPr>
        <w:spacing w:before="100" w:beforeAutospacing="1" w:after="100" w:afterAutospacing="1" w:line="240" w:lineRule="auto"/>
        <w:jc w:val="center"/>
      </w:pPr>
    </w:p>
    <w:p w14:paraId="6D5A7247" w14:textId="77777777" w:rsidR="00C96370" w:rsidRDefault="00C96370" w:rsidP="00AF12B4">
      <w:pPr>
        <w:spacing w:before="100" w:beforeAutospacing="1" w:after="100" w:afterAutospacing="1" w:line="240" w:lineRule="auto"/>
        <w:jc w:val="center"/>
      </w:pPr>
    </w:p>
    <w:p w14:paraId="41DEF8A4" w14:textId="77777777" w:rsidR="00C96370" w:rsidRDefault="00C96370" w:rsidP="00AF12B4">
      <w:pPr>
        <w:spacing w:before="100" w:beforeAutospacing="1" w:after="100" w:afterAutospacing="1" w:line="240" w:lineRule="auto"/>
        <w:jc w:val="center"/>
      </w:pPr>
    </w:p>
    <w:p w14:paraId="21F58652" w14:textId="77777777" w:rsidR="00C96370" w:rsidRDefault="00C96370" w:rsidP="00AF12B4">
      <w:pPr>
        <w:spacing w:before="100" w:beforeAutospacing="1" w:after="100" w:afterAutospacing="1" w:line="240" w:lineRule="auto"/>
        <w:jc w:val="center"/>
      </w:pPr>
    </w:p>
    <w:p w14:paraId="632EA9FD" w14:textId="77777777" w:rsidR="00C96370" w:rsidRDefault="00C96370" w:rsidP="00AF12B4">
      <w:pPr>
        <w:spacing w:before="100" w:beforeAutospacing="1" w:after="100" w:afterAutospacing="1" w:line="240" w:lineRule="auto"/>
        <w:jc w:val="center"/>
      </w:pPr>
    </w:p>
    <w:p w14:paraId="103C4394" w14:textId="77777777" w:rsidR="00982D15" w:rsidRDefault="00BF1514" w:rsidP="003A455D">
      <w:pPr>
        <w:bidi/>
        <w:rPr>
          <w:rFonts w:ascii="Calibri" w:hAnsi="Calibri" w:cs="Arial"/>
          <w:rtl/>
        </w:rPr>
      </w:pPr>
      <w:r>
        <w:rPr>
          <w:rFonts w:hint="cs"/>
          <w:b/>
          <w:bCs/>
          <w:color w:val="000000"/>
          <w:rtl/>
        </w:rPr>
        <w:t>المعلومات الأساسية و</w:t>
      </w:r>
      <w:r w:rsidR="00C02E78">
        <w:rPr>
          <w:rFonts w:hint="cs"/>
          <w:b/>
          <w:bCs/>
          <w:color w:val="000000"/>
          <w:rtl/>
        </w:rPr>
        <w:t>المقدمة</w:t>
      </w:r>
    </w:p>
    <w:p w14:paraId="72F9311F" w14:textId="77777777" w:rsidR="000948C3" w:rsidRDefault="000948C3" w:rsidP="00B00F75">
      <w:pPr>
        <w:spacing w:after="0" w:line="240" w:lineRule="auto"/>
        <w:contextualSpacing/>
        <w:jc w:val="both"/>
        <w:rPr>
          <w:rFonts w:eastAsia="Times New Roman" w:cstheme="minorHAnsi"/>
          <w:color w:val="000000"/>
          <w:lang w:eastAsia="en-GB"/>
        </w:rPr>
      </w:pPr>
    </w:p>
    <w:p w14:paraId="5CDE607B" w14:textId="77777777" w:rsidR="00814C85" w:rsidRPr="00666E0E" w:rsidRDefault="001C3C3D" w:rsidP="00486825">
      <w:pPr>
        <w:bidi/>
        <w:spacing w:after="0" w:line="240" w:lineRule="auto"/>
        <w:contextualSpacing/>
        <w:jc w:val="both"/>
        <w:rPr>
          <w:rFonts w:eastAsia="Times New Roman" w:cstheme="minorHAnsi"/>
          <w:color w:val="000000"/>
          <w:rtl/>
        </w:rPr>
      </w:pPr>
      <w:r>
        <w:rPr>
          <w:rFonts w:hint="cs"/>
          <w:color w:val="000000"/>
          <w:rtl/>
        </w:rPr>
        <w:t>في الفترة بين يونيو وأكتوبر 2019، أجرت اللجنة المستقلة لإصلاح الحوكمة (</w:t>
      </w:r>
      <w:r>
        <w:rPr>
          <w:color w:val="000000"/>
        </w:rPr>
        <w:t>IGRC</w:t>
      </w:r>
      <w:r>
        <w:rPr>
          <w:rFonts w:hint="cs"/>
          <w:color w:val="000000"/>
          <w:rtl/>
        </w:rPr>
        <w:t xml:space="preserve">) مراجعة لنظام حوكمة </w:t>
      </w:r>
      <w:r w:rsidR="00BF1514">
        <w:rPr>
          <w:color w:val="000000"/>
        </w:rPr>
        <w:t>IPPF</w:t>
      </w:r>
      <w:r>
        <w:rPr>
          <w:rFonts w:hint="cs"/>
          <w:color w:val="000000"/>
          <w:rtl/>
        </w:rPr>
        <w:t xml:space="preserve">. كان الهدف من المراجعة هو وضع مقترح لكيفية إصلاح هياكل الحوكمة العالمية والإقليمية التابعة للاتحاد. تضمنت المراجعة عملية تشاور واسعة النطاق في جميع مناطق الاتحاد الست. وأثناء هذه المشاورات، أثارت العديد من الجمعيات الأعضاء مخاوف بشأن جودة المجالس الوطنية وهياكل الحوكمة. على الرغم من أن هذه المسائل تقع خارج صلاحيات اللجنة، لكنهم أقروا </w:t>
      </w:r>
      <w:r>
        <w:rPr>
          <w:rFonts w:ascii="Calibri" w:hAnsi="Calibri" w:cs="Arial" w:hint="cs"/>
          <w:rtl/>
        </w:rPr>
        <w:t>بأهمية وجود حوكمة قوية على مستوى الجمعيات الأعضاء عندما يتم اختيار أولئك الذين يعملون في الحوكمة العالمية من المستوى الوطني.</w:t>
      </w:r>
    </w:p>
    <w:p w14:paraId="5A283004" w14:textId="77777777" w:rsidR="00814C85" w:rsidRDefault="00814C85" w:rsidP="00B00F75">
      <w:pPr>
        <w:spacing w:after="0" w:line="240" w:lineRule="auto"/>
        <w:contextualSpacing/>
        <w:jc w:val="both"/>
        <w:rPr>
          <w:rFonts w:ascii="Calibri" w:hAnsi="Calibri" w:cs="Calibri"/>
        </w:rPr>
      </w:pPr>
    </w:p>
    <w:p w14:paraId="52C6E16B" w14:textId="77777777" w:rsidR="00814C85" w:rsidRDefault="00C02E78" w:rsidP="00814C85">
      <w:pPr>
        <w:bidi/>
        <w:spacing w:after="0" w:line="240" w:lineRule="auto"/>
        <w:contextualSpacing/>
        <w:jc w:val="both"/>
        <w:rPr>
          <w:rFonts w:eastAsia="Times New Roman" w:cstheme="minorHAnsi"/>
          <w:color w:val="000000"/>
          <w:rtl/>
        </w:rPr>
      </w:pPr>
      <w:r>
        <w:rPr>
          <w:rFonts w:hint="cs"/>
          <w:color w:val="000000"/>
          <w:rtl/>
        </w:rPr>
        <w:t xml:space="preserve"> ولذلك اقترحت اللجنة أن </w:t>
      </w:r>
      <w:r>
        <w:rPr>
          <w:rFonts w:ascii="Calibri" w:hAnsi="Calibri" w:cs="Arial" w:hint="cs"/>
          <w:rtl/>
        </w:rPr>
        <w:t>يتم تطوير برنامج تعزيز الحوكمة على مستوى الجمعيات الأعضاء بناءً على معايير حوكمة الاتحاد</w:t>
      </w:r>
      <w:r w:rsidR="00BF1514">
        <w:rPr>
          <w:rFonts w:ascii="Calibri" w:hAnsi="Calibri" w:cs="Arial" w:hint="cs"/>
          <w:rtl/>
        </w:rPr>
        <w:t xml:space="preserve"> الرشيدة</w:t>
      </w:r>
      <w:r>
        <w:rPr>
          <w:rFonts w:ascii="Calibri" w:hAnsi="Calibri" w:cs="Arial" w:hint="cs"/>
          <w:rtl/>
        </w:rPr>
        <w:t xml:space="preserve"> وتشمل التعلم المتبادل بين الجمعيات الأعضاء وتوثيق الممارسات الجيدة داخل الاتحاد والمنظمات الوطنية الأخرى ذات الصلة.</w:t>
      </w:r>
      <w:r>
        <w:rPr>
          <w:rFonts w:hint="cs"/>
          <w:color w:val="000000"/>
          <w:rtl/>
        </w:rPr>
        <w:t xml:space="preserve"> تم إدراج التوصية في </w:t>
      </w:r>
      <w:hyperlink r:id="rId12" w:history="1">
        <w:r>
          <w:rPr>
            <w:rStyle w:val="Hyperlink"/>
            <w:rFonts w:hint="cs"/>
            <w:rtl/>
          </w:rPr>
          <w:t>التقرير الأخير</w:t>
        </w:r>
      </w:hyperlink>
      <w:r>
        <w:rPr>
          <w:rFonts w:hint="cs"/>
          <w:color w:val="000000"/>
          <w:rtl/>
        </w:rPr>
        <w:t xml:space="preserve"> المقدم إلى الجمعية العامة، الذي تم اعتماده في اجتماعهم في نيودلهي، الهند في نوفمبر 2019.</w:t>
      </w:r>
    </w:p>
    <w:p w14:paraId="32C2A927" w14:textId="77777777" w:rsidR="00B00F75" w:rsidRDefault="00B00F75" w:rsidP="00B00F75">
      <w:pPr>
        <w:spacing w:after="0" w:line="240" w:lineRule="auto"/>
        <w:contextualSpacing/>
        <w:jc w:val="both"/>
        <w:rPr>
          <w:rFonts w:eastAsia="Times New Roman" w:cstheme="minorHAnsi"/>
          <w:color w:val="000000"/>
          <w:lang w:eastAsia="en-GB"/>
        </w:rPr>
      </w:pPr>
    </w:p>
    <w:p w14:paraId="70E00A7E" w14:textId="77777777" w:rsidR="00BF1514" w:rsidRDefault="00BF1514" w:rsidP="00BF1514">
      <w:pPr>
        <w:bidi/>
        <w:spacing w:after="0" w:line="240" w:lineRule="auto"/>
        <w:contextualSpacing/>
        <w:jc w:val="both"/>
        <w:rPr>
          <w:rFonts w:eastAsia="Times New Roman" w:cstheme="minorHAnsi"/>
          <w:color w:val="000000"/>
        </w:rPr>
      </w:pPr>
      <w:r>
        <w:rPr>
          <w:rFonts w:eastAsia="Times New Roman" w:cs="Times New Roman"/>
          <w:color w:val="000000"/>
          <w:rtl/>
        </w:rPr>
        <w:t xml:space="preserve">في ربيع عام </w:t>
      </w:r>
      <w:r>
        <w:rPr>
          <w:rFonts w:eastAsia="Times New Roman" w:cstheme="minorHAnsi"/>
          <w:color w:val="000000"/>
          <w:rtl/>
        </w:rPr>
        <w:t>2020</w:t>
      </w:r>
      <w:r>
        <w:rPr>
          <w:rFonts w:eastAsia="Times New Roman" w:cs="Times New Roman"/>
          <w:color w:val="000000"/>
          <w:rtl/>
        </w:rPr>
        <w:t xml:space="preserve">، انطلقت مبادرة </w:t>
      </w:r>
      <w:r>
        <w:rPr>
          <w:rFonts w:eastAsia="Times New Roman" w:cstheme="minorHAnsi"/>
          <w:color w:val="000000"/>
        </w:rPr>
        <w:t>IPPF</w:t>
      </w:r>
      <w:r>
        <w:rPr>
          <w:rFonts w:eastAsia="Times New Roman" w:cs="Times New Roman"/>
          <w:color w:val="000000"/>
          <w:rtl/>
        </w:rPr>
        <w:t xml:space="preserve"> العالمية لتعزيز حوكمة الجمعيات الأعضاء مع مجموعة أولى مكونة من </w:t>
      </w:r>
      <w:r>
        <w:rPr>
          <w:rFonts w:eastAsia="Times New Roman" w:cstheme="minorHAnsi"/>
          <w:color w:val="000000"/>
          <w:rtl/>
        </w:rPr>
        <w:t xml:space="preserve">9 </w:t>
      </w:r>
      <w:r>
        <w:rPr>
          <w:rFonts w:eastAsia="Times New Roman" w:cs="Times New Roman"/>
          <w:color w:val="000000"/>
          <w:rtl/>
        </w:rPr>
        <w:t xml:space="preserve">جمعيات أعضاء تم اختيارها على مستوى الاتحاد </w:t>
      </w:r>
      <w:r>
        <w:rPr>
          <w:rFonts w:eastAsia="Times New Roman" w:cstheme="minorHAnsi"/>
          <w:color w:val="000000"/>
          <w:rtl/>
        </w:rPr>
        <w:t xml:space="preserve">– </w:t>
      </w:r>
      <w:r>
        <w:rPr>
          <w:rFonts w:eastAsia="Times New Roman" w:cs="Times New Roman"/>
          <w:color w:val="000000"/>
          <w:rtl/>
        </w:rPr>
        <w:t>الكاميرون والدنمارك والهند وماليزيا وموزمبيق وفلسطين وباكستان وسريلانكا وأوغندا</w:t>
      </w:r>
      <w:r>
        <w:rPr>
          <w:rFonts w:eastAsia="Times New Roman" w:cstheme="minorHAnsi"/>
          <w:color w:val="000000"/>
          <w:rtl/>
        </w:rPr>
        <w:t>.</w:t>
      </w:r>
    </w:p>
    <w:p w14:paraId="5DFF6EFF" w14:textId="77777777" w:rsidR="00BF1514" w:rsidRDefault="00BF1514" w:rsidP="00BF1514">
      <w:pPr>
        <w:bidi/>
        <w:spacing w:after="0" w:line="240" w:lineRule="auto"/>
        <w:contextualSpacing/>
        <w:jc w:val="both"/>
        <w:rPr>
          <w:rFonts w:eastAsia="Times New Roman" w:cstheme="minorHAnsi"/>
          <w:color w:val="000000"/>
        </w:rPr>
      </w:pPr>
    </w:p>
    <w:p w14:paraId="2B5203C8" w14:textId="77777777" w:rsidR="00BF1514" w:rsidRDefault="00BF1514" w:rsidP="00BF1514">
      <w:pPr>
        <w:bidi/>
        <w:spacing w:after="0" w:line="240" w:lineRule="auto"/>
        <w:contextualSpacing/>
        <w:jc w:val="both"/>
        <w:rPr>
          <w:rFonts w:ascii="Calibri" w:hAnsi="Calibri" w:cs="Calibri"/>
        </w:rPr>
      </w:pPr>
      <w:r>
        <w:rPr>
          <w:rFonts w:ascii="Calibri" w:hAnsi="Calibri"/>
          <w:rtl/>
        </w:rPr>
        <w:t xml:space="preserve">وكانت استجابة الجمعيات الأعضاء لاتحاد </w:t>
      </w:r>
      <w:r>
        <w:rPr>
          <w:rFonts w:ascii="Calibri" w:hAnsi="Calibri"/>
        </w:rPr>
        <w:t>IPPF</w:t>
      </w:r>
      <w:r>
        <w:rPr>
          <w:rFonts w:ascii="Calibri" w:hAnsi="Calibri"/>
          <w:rtl/>
        </w:rPr>
        <w:t xml:space="preserve"> جيدة جدًا في إطار الجولة الأولى من الدعوة لهذه المبادرة الأولية. وبهذا الحماس تم اختيار ست جمعيات أخرى للجولة الثانية من هذه المبادرة. وبدأت الجولة الثانية في يناير 2021 باختيار 6 جمعيات أعضاء من:</w:t>
      </w:r>
      <w:r>
        <w:rPr>
          <w:color w:val="000000"/>
          <w:rtl/>
        </w:rPr>
        <w:t xml:space="preserve"> أفغانستان وفيجي وإندونيسيا ومالي والمغرب ونيجيريا.</w:t>
      </w:r>
      <w:r>
        <w:rPr>
          <w:rFonts w:ascii="Calibri" w:hAnsi="Calibri"/>
          <w:rtl/>
        </w:rPr>
        <w:t xml:space="preserve"> </w:t>
      </w:r>
    </w:p>
    <w:p w14:paraId="0467CCA7" w14:textId="77777777" w:rsidR="00BF1514" w:rsidRDefault="00BF1514" w:rsidP="00BF1514">
      <w:pPr>
        <w:bidi/>
        <w:spacing w:after="0" w:line="240" w:lineRule="auto"/>
        <w:contextualSpacing/>
        <w:jc w:val="both"/>
        <w:rPr>
          <w:rFonts w:ascii="Calibri" w:hAnsi="Calibri" w:cs="Calibri"/>
        </w:rPr>
      </w:pPr>
    </w:p>
    <w:p w14:paraId="1D22D09A" w14:textId="77777777" w:rsidR="00BF1514" w:rsidRDefault="00BF1514" w:rsidP="00BF1514">
      <w:pPr>
        <w:bidi/>
        <w:spacing w:after="0" w:line="240" w:lineRule="auto"/>
        <w:contextualSpacing/>
        <w:jc w:val="both"/>
        <w:rPr>
          <w:rFonts w:ascii="Calibri" w:hAnsi="Calibri" w:cs="Calibri"/>
        </w:rPr>
      </w:pPr>
    </w:p>
    <w:p w14:paraId="5BA964AF" w14:textId="77777777" w:rsidR="00BF1514" w:rsidRPr="00F36034" w:rsidRDefault="00BF1514" w:rsidP="00486825">
      <w:pPr>
        <w:bidi/>
        <w:jc w:val="both"/>
        <w:rPr>
          <w:rFonts w:ascii="Calibri" w:hAnsi="Calibri" w:cs="Calibri"/>
          <w:b/>
          <w:bCs/>
        </w:rPr>
      </w:pPr>
      <w:r>
        <w:rPr>
          <w:rFonts w:ascii="Calibri" w:hAnsi="Calibri" w:cs="Times New Roman"/>
          <w:b/>
          <w:bCs/>
          <w:rtl/>
        </w:rPr>
        <w:t>ا</w:t>
      </w:r>
      <w:r>
        <w:rPr>
          <w:rFonts w:ascii="Calibri" w:hAnsi="Calibri" w:cs="Times New Roman" w:hint="cs"/>
          <w:b/>
          <w:bCs/>
          <w:rtl/>
        </w:rPr>
        <w:t>لمفهوم</w:t>
      </w:r>
    </w:p>
    <w:p w14:paraId="0C886505" w14:textId="77777777" w:rsidR="00BF1514" w:rsidRDefault="00BF1514" w:rsidP="00BF1514">
      <w:pPr>
        <w:bidi/>
        <w:rPr>
          <w:rtl/>
          <w:lang w:bidi="ar-EG"/>
        </w:rPr>
      </w:pPr>
      <w:r>
        <w:rPr>
          <w:rFonts w:eastAsia="Times New Roman" w:cs="Times New Roman"/>
          <w:color w:val="000000"/>
          <w:rtl/>
        </w:rPr>
        <w:t>الغرض من مبادرة تعزيز حوكمة الجمعيات الأعضاء هو دعم الجمعيات الأعضاء في تعزيز حوكمتها التنظيمية</w:t>
      </w:r>
      <w:r>
        <w:rPr>
          <w:rFonts w:eastAsia="Times New Roman" w:cstheme="minorHAnsi"/>
          <w:color w:val="000000"/>
          <w:rtl/>
        </w:rPr>
        <w:t>.</w:t>
      </w:r>
      <w:r>
        <w:rPr>
          <w:rFonts w:hint="cs"/>
          <w:rtl/>
        </w:rPr>
        <w:t xml:space="preserve"> ولدعم الجمعيات الأعضاء المختارة، سوف يقدم </w:t>
      </w:r>
      <w:r>
        <w:t xml:space="preserve">IPPF </w:t>
      </w:r>
      <w:r>
        <w:rPr>
          <w:rFonts w:hint="cs"/>
          <w:rtl/>
          <w:lang w:bidi="ar-EG"/>
        </w:rPr>
        <w:t xml:space="preserve"> منحًا صغيرة لتنفيذ الأنشطة على مستوى البلدان.</w:t>
      </w:r>
    </w:p>
    <w:p w14:paraId="67982351" w14:textId="77777777" w:rsidR="00BF1514" w:rsidRPr="00BF1514" w:rsidRDefault="00BF1514" w:rsidP="00B00F75">
      <w:pPr>
        <w:bidi/>
        <w:spacing w:after="0" w:line="240" w:lineRule="auto"/>
        <w:contextualSpacing/>
        <w:jc w:val="both"/>
        <w:rPr>
          <w:color w:val="000000"/>
          <w:rtl/>
        </w:rPr>
      </w:pPr>
    </w:p>
    <w:p w14:paraId="528FC499" w14:textId="77777777" w:rsidR="00BF1514" w:rsidRDefault="00BF1514">
      <w:pPr>
        <w:rPr>
          <w:rFonts w:eastAsia="Times New Roman" w:cs="Arial"/>
          <w:color w:val="000000"/>
          <w:rtl/>
        </w:rPr>
      </w:pPr>
      <w:r>
        <w:rPr>
          <w:rFonts w:eastAsia="Times New Roman" w:cs="Arial"/>
          <w:color w:val="000000"/>
          <w:rtl/>
        </w:rPr>
        <w:br w:type="page"/>
      </w:r>
    </w:p>
    <w:p w14:paraId="70760A2E" w14:textId="77777777" w:rsidR="00BF1514" w:rsidRPr="003A455D" w:rsidRDefault="00BF1514" w:rsidP="00486825">
      <w:pPr>
        <w:bidi/>
        <w:spacing w:after="0" w:line="240" w:lineRule="auto"/>
        <w:contextualSpacing/>
        <w:jc w:val="both"/>
        <w:rPr>
          <w:rFonts w:eastAsia="Times New Roman" w:cs="Arial"/>
          <w:color w:val="000000"/>
          <w:rtl/>
        </w:rPr>
      </w:pPr>
      <w:r>
        <w:rPr>
          <w:rFonts w:eastAsia="Times New Roman" w:cs="Arial" w:hint="cs"/>
          <w:color w:val="000000"/>
          <w:rtl/>
        </w:rPr>
        <w:lastRenderedPageBreak/>
        <w:t>وسوف تشتمل العملية على مرحلتين:</w:t>
      </w:r>
    </w:p>
    <w:p w14:paraId="7B71766D" w14:textId="77777777" w:rsidR="00B00F75" w:rsidRDefault="00B00F75" w:rsidP="00B00F75">
      <w:pPr>
        <w:spacing w:after="0" w:line="240" w:lineRule="auto"/>
        <w:contextualSpacing/>
        <w:jc w:val="both"/>
        <w:rPr>
          <w:rFonts w:eastAsia="Times New Roman" w:cstheme="minorHAnsi"/>
          <w:color w:val="000000"/>
          <w:lang w:eastAsia="en-GB"/>
        </w:rPr>
      </w:pPr>
    </w:p>
    <w:p w14:paraId="4AD92D35" w14:textId="77777777" w:rsidR="00C02E78" w:rsidRPr="00666E0E" w:rsidRDefault="000948C3" w:rsidP="00666E0E">
      <w:pPr>
        <w:pStyle w:val="ListParagraph"/>
        <w:numPr>
          <w:ilvl w:val="0"/>
          <w:numId w:val="50"/>
        </w:numPr>
        <w:bidi/>
        <w:spacing w:after="0" w:line="240" w:lineRule="auto"/>
        <w:jc w:val="both"/>
        <w:rPr>
          <w:rFonts w:eastAsia="Times New Roman" w:cstheme="minorHAnsi"/>
          <w:color w:val="000000"/>
          <w:rtl/>
        </w:rPr>
      </w:pPr>
      <w:r>
        <w:rPr>
          <w:rFonts w:hint="cs"/>
          <w:b/>
          <w:bCs/>
          <w:color w:val="000000"/>
          <w:rtl/>
        </w:rPr>
        <w:t xml:space="preserve"> المرحلة التحليلية</w:t>
      </w:r>
      <w:r>
        <w:rPr>
          <w:rFonts w:hint="cs"/>
          <w:color w:val="000000"/>
          <w:rtl/>
        </w:rPr>
        <w:t xml:space="preserve"> وستنطوي على تقييم أو تحليل رباعي (تحليل القوة والضعف والفرص والتهديدات)</w:t>
      </w:r>
      <w:r w:rsidR="00C02E78" w:rsidRPr="009A2A55">
        <w:rPr>
          <w:rStyle w:val="FootnoteReference"/>
          <w:rFonts w:eastAsia="Times New Roman" w:cstheme="minorHAnsi"/>
          <w:color w:val="000000"/>
        </w:rPr>
        <w:footnoteReference w:id="1"/>
      </w:r>
      <w:r>
        <w:rPr>
          <w:rFonts w:hint="cs"/>
          <w:color w:val="000000"/>
          <w:rtl/>
        </w:rPr>
        <w:t xml:space="preserve"> لمراجعة الحوكمة الحالية وفعاليتها مقارنة بالمعايير المحددة، بما في ذلك فعالية الإشراف على الحوكمة، وتكلفة الحوكمة وعوامل أخرى.</w:t>
      </w:r>
    </w:p>
    <w:p w14:paraId="08A81C9B" w14:textId="77777777" w:rsidR="00B00F75" w:rsidRDefault="00B00F75" w:rsidP="00B00F75">
      <w:pPr>
        <w:spacing w:after="0" w:line="240" w:lineRule="auto"/>
        <w:contextualSpacing/>
        <w:jc w:val="both"/>
        <w:rPr>
          <w:rFonts w:eastAsia="Times New Roman" w:cstheme="minorHAnsi"/>
          <w:color w:val="000000"/>
          <w:lang w:eastAsia="en-GB"/>
        </w:rPr>
      </w:pPr>
    </w:p>
    <w:p w14:paraId="345E0B53" w14:textId="77777777" w:rsidR="00B00F75" w:rsidRPr="00666E0E" w:rsidRDefault="000948C3" w:rsidP="00B00F75">
      <w:pPr>
        <w:pStyle w:val="ListParagraph"/>
        <w:numPr>
          <w:ilvl w:val="0"/>
          <w:numId w:val="50"/>
        </w:numPr>
        <w:bidi/>
        <w:spacing w:after="0" w:line="240" w:lineRule="auto"/>
        <w:jc w:val="both"/>
        <w:rPr>
          <w:rFonts w:eastAsia="Times New Roman" w:cstheme="minorHAnsi"/>
          <w:color w:val="000000"/>
          <w:rtl/>
        </w:rPr>
      </w:pPr>
      <w:r>
        <w:rPr>
          <w:rFonts w:hint="cs"/>
          <w:b/>
          <w:bCs/>
          <w:color w:val="000000"/>
          <w:rtl/>
        </w:rPr>
        <w:t>مرحلة التطوير</w:t>
      </w:r>
      <w:r>
        <w:rPr>
          <w:rFonts w:hint="cs"/>
          <w:color w:val="000000"/>
          <w:rtl/>
        </w:rPr>
        <w:t xml:space="preserve"> وستشمل دعمًا مخصصًا للاحتياجات المحددة لكل جمعية من الجمعيات الأعضاء كما تم تحديده من خلال تحليل المرحلة الأولى. يمكن أن تتضمن حزمة الدعم الشاملة، على سبيل المثال:</w:t>
      </w:r>
    </w:p>
    <w:p w14:paraId="16E53EA7"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مراجعة الحوكمة وتعزيزها بما يتوافق مع مبادئ ونهج أفضل الممارسات</w:t>
      </w:r>
    </w:p>
    <w:p w14:paraId="73A15BCA"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مراجعة القوانين/اللوائح مقارنة بأفضل الممارسات والإطار القانوني الوطني</w:t>
      </w:r>
    </w:p>
    <w:p w14:paraId="104B4D65"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تيسير مناقشات أصحاب المصلحة بشأن تعزيز الحوكمة وخيارات التنمية</w:t>
      </w:r>
    </w:p>
    <w:p w14:paraId="33E4DCA8"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الدعم الفني والظروف المصاحبة للعملية</w:t>
      </w:r>
    </w:p>
    <w:p w14:paraId="6DF1DF03"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نقاط قرار اجتماع مجلس الإدارة/الحوكمة</w:t>
      </w:r>
    </w:p>
    <w:p w14:paraId="730568F4" w14:textId="77777777" w:rsidR="00C02E78"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دعم الاتصالات</w:t>
      </w:r>
    </w:p>
    <w:p w14:paraId="31984404" w14:textId="77777777" w:rsidR="00C02E78" w:rsidRPr="00C02E78" w:rsidRDefault="00C02E78" w:rsidP="00B00F75">
      <w:pPr>
        <w:spacing w:after="0" w:line="240" w:lineRule="auto"/>
        <w:ind w:left="720"/>
        <w:contextualSpacing/>
        <w:jc w:val="both"/>
        <w:rPr>
          <w:rFonts w:eastAsia="Times New Roman" w:cstheme="minorHAnsi"/>
          <w:color w:val="000000"/>
          <w:lang w:eastAsia="en-GB"/>
        </w:rPr>
      </w:pPr>
    </w:p>
    <w:p w14:paraId="39760C2B" w14:textId="77777777" w:rsidR="00186834" w:rsidRDefault="00186834" w:rsidP="00486825">
      <w:pPr>
        <w:bidi/>
        <w:spacing w:after="0" w:line="240" w:lineRule="auto"/>
        <w:jc w:val="both"/>
        <w:rPr>
          <w:rFonts w:eastAsia="Times New Roman"/>
          <w:color w:val="000000"/>
          <w:rtl/>
          <w:lang w:bidi="ar-EG"/>
        </w:rPr>
      </w:pPr>
      <w:r>
        <w:rPr>
          <w:rFonts w:hint="cs"/>
          <w:color w:val="000000"/>
          <w:rtl/>
        </w:rPr>
        <w:t xml:space="preserve">سيمول البرنامج المساعدة الفنية المكونة من مصادر محلية </w:t>
      </w:r>
      <w:r w:rsidR="00BF1514">
        <w:rPr>
          <w:rFonts w:hint="cs"/>
          <w:color w:val="000000"/>
          <w:rtl/>
        </w:rPr>
        <w:t>لكل مرحلة من المرحلتين على حدة</w:t>
      </w:r>
      <w:r>
        <w:rPr>
          <w:rFonts w:hint="cs"/>
          <w:color w:val="000000"/>
          <w:rtl/>
        </w:rPr>
        <w:t>.</w:t>
      </w:r>
      <w:r w:rsidR="00BF1514">
        <w:rPr>
          <w:rFonts w:hint="cs"/>
          <w:color w:val="000000"/>
          <w:rtl/>
        </w:rPr>
        <w:t xml:space="preserve"> </w:t>
      </w:r>
    </w:p>
    <w:p w14:paraId="00BDA8BD" w14:textId="77777777" w:rsidR="00281590" w:rsidRDefault="00281590" w:rsidP="00952077">
      <w:pPr>
        <w:bidi/>
        <w:spacing w:after="0" w:line="240" w:lineRule="auto"/>
        <w:contextualSpacing/>
        <w:jc w:val="both"/>
        <w:rPr>
          <w:rFonts w:eastAsia="Times New Roman" w:cs="Times New Roman"/>
          <w:color w:val="000000"/>
          <w:rtl/>
        </w:rPr>
      </w:pPr>
      <w:r w:rsidRPr="00281590">
        <w:rPr>
          <w:rFonts w:eastAsia="Times New Roman" w:cs="Times New Roman" w:hint="cs"/>
          <w:color w:val="000000"/>
          <w:rtl/>
        </w:rPr>
        <w:t>تعني</w:t>
      </w:r>
      <w:r w:rsidRPr="00281590">
        <w:rPr>
          <w:rFonts w:eastAsia="Times New Roman" w:cs="Times New Roman"/>
          <w:color w:val="000000"/>
          <w:rtl/>
        </w:rPr>
        <w:t xml:space="preserve"> </w:t>
      </w:r>
      <w:r w:rsidRPr="00281590">
        <w:rPr>
          <w:rFonts w:eastAsia="Times New Roman" w:cs="Times New Roman" w:hint="cs"/>
          <w:color w:val="000000"/>
          <w:rtl/>
        </w:rPr>
        <w:t>المشاركة</w:t>
      </w:r>
      <w:r w:rsidRPr="00281590">
        <w:rPr>
          <w:rFonts w:eastAsia="Times New Roman" w:cs="Times New Roman"/>
          <w:color w:val="000000"/>
          <w:rtl/>
        </w:rPr>
        <w:t xml:space="preserve"> </w:t>
      </w:r>
      <w:r w:rsidRPr="00281590">
        <w:rPr>
          <w:rFonts w:eastAsia="Times New Roman" w:cs="Times New Roman" w:hint="cs"/>
          <w:color w:val="000000"/>
          <w:rtl/>
        </w:rPr>
        <w:t>في</w:t>
      </w:r>
      <w:r w:rsidRPr="00281590">
        <w:rPr>
          <w:rFonts w:eastAsia="Times New Roman" w:cs="Times New Roman"/>
          <w:color w:val="000000"/>
          <w:rtl/>
        </w:rPr>
        <w:t xml:space="preserve"> </w:t>
      </w:r>
      <w:r w:rsidRPr="00281590">
        <w:rPr>
          <w:rFonts w:eastAsia="Times New Roman" w:cs="Times New Roman" w:hint="cs"/>
          <w:color w:val="000000"/>
          <w:rtl/>
        </w:rPr>
        <w:t>البرنامج</w:t>
      </w:r>
      <w:r w:rsidRPr="00281590">
        <w:rPr>
          <w:rFonts w:eastAsia="Times New Roman" w:cs="Times New Roman"/>
          <w:color w:val="000000"/>
          <w:rtl/>
        </w:rPr>
        <w:t xml:space="preserve"> </w:t>
      </w:r>
      <w:r w:rsidRPr="00281590">
        <w:rPr>
          <w:rFonts w:eastAsia="Times New Roman" w:cs="Times New Roman" w:hint="cs"/>
          <w:color w:val="000000"/>
          <w:rtl/>
        </w:rPr>
        <w:t>أن</w:t>
      </w:r>
      <w:r w:rsidRPr="00281590">
        <w:rPr>
          <w:rFonts w:eastAsia="Times New Roman" w:cs="Times New Roman"/>
          <w:color w:val="000000"/>
          <w:rtl/>
        </w:rPr>
        <w:t xml:space="preserve"> </w:t>
      </w:r>
      <w:r w:rsidRPr="00281590">
        <w:rPr>
          <w:rFonts w:eastAsia="Times New Roman" w:cs="Times New Roman" w:hint="cs"/>
          <w:color w:val="000000"/>
          <w:rtl/>
        </w:rPr>
        <w:t>تلتزم</w:t>
      </w:r>
      <w:r w:rsidRPr="00281590">
        <w:rPr>
          <w:rFonts w:eastAsia="Times New Roman" w:cs="Times New Roman"/>
          <w:color w:val="000000"/>
          <w:rtl/>
        </w:rPr>
        <w:t xml:space="preserve"> </w:t>
      </w:r>
      <w:r w:rsidRPr="00281590">
        <w:rPr>
          <w:rFonts w:eastAsia="Times New Roman" w:cs="Times New Roman" w:hint="cs"/>
          <w:color w:val="000000"/>
          <w:rtl/>
        </w:rPr>
        <w:t>الجمعية</w:t>
      </w:r>
      <w:r w:rsidRPr="00281590">
        <w:rPr>
          <w:rFonts w:eastAsia="Times New Roman" w:cs="Times New Roman"/>
          <w:color w:val="000000"/>
          <w:rtl/>
        </w:rPr>
        <w:t xml:space="preserve"> </w:t>
      </w:r>
      <w:r w:rsidRPr="00281590">
        <w:rPr>
          <w:rFonts w:eastAsia="Times New Roman" w:cs="Times New Roman" w:hint="cs"/>
          <w:color w:val="000000"/>
          <w:rtl/>
        </w:rPr>
        <w:t>العضو</w:t>
      </w:r>
      <w:r w:rsidRPr="00281590">
        <w:rPr>
          <w:rFonts w:eastAsia="Times New Roman" w:cs="Times New Roman"/>
          <w:color w:val="000000"/>
          <w:rtl/>
        </w:rPr>
        <w:t xml:space="preserve"> </w:t>
      </w:r>
      <w:r w:rsidRPr="00281590">
        <w:rPr>
          <w:rFonts w:eastAsia="Times New Roman" w:cs="Times New Roman" w:hint="cs"/>
          <w:color w:val="000000"/>
          <w:rtl/>
        </w:rPr>
        <w:t>التزامًا</w:t>
      </w:r>
      <w:r w:rsidRPr="00281590">
        <w:rPr>
          <w:rFonts w:eastAsia="Times New Roman" w:cs="Times New Roman"/>
          <w:color w:val="000000"/>
          <w:rtl/>
        </w:rPr>
        <w:t xml:space="preserve"> </w:t>
      </w:r>
      <w:r w:rsidRPr="00281590">
        <w:rPr>
          <w:rFonts w:eastAsia="Times New Roman" w:cs="Times New Roman" w:hint="cs"/>
          <w:color w:val="000000"/>
          <w:rtl/>
        </w:rPr>
        <w:t>كاملًا</w:t>
      </w:r>
      <w:r w:rsidRPr="00281590">
        <w:rPr>
          <w:rFonts w:eastAsia="Times New Roman" w:cs="Times New Roman"/>
          <w:color w:val="000000"/>
          <w:rtl/>
        </w:rPr>
        <w:t xml:space="preserve"> </w:t>
      </w:r>
      <w:r w:rsidRPr="00281590">
        <w:rPr>
          <w:rFonts w:eastAsia="Times New Roman" w:cs="Times New Roman" w:hint="cs"/>
          <w:color w:val="000000"/>
          <w:rtl/>
        </w:rPr>
        <w:t>بأن</w:t>
      </w:r>
      <w:r w:rsidRPr="00281590">
        <w:rPr>
          <w:rFonts w:eastAsia="Times New Roman" w:cs="Times New Roman"/>
          <w:color w:val="000000"/>
          <w:rtl/>
        </w:rPr>
        <w:t xml:space="preserve"> </w:t>
      </w:r>
      <w:r w:rsidRPr="00281590">
        <w:rPr>
          <w:rFonts w:eastAsia="Times New Roman" w:cs="Times New Roman" w:hint="cs"/>
          <w:color w:val="000000"/>
          <w:rtl/>
        </w:rPr>
        <w:t>تكون</w:t>
      </w:r>
      <w:r w:rsidRPr="00281590">
        <w:rPr>
          <w:rFonts w:eastAsia="Times New Roman" w:cs="Times New Roman"/>
          <w:color w:val="000000"/>
          <w:rtl/>
        </w:rPr>
        <w:t xml:space="preserve"> </w:t>
      </w:r>
      <w:r w:rsidRPr="00281590">
        <w:rPr>
          <w:rFonts w:eastAsia="Times New Roman" w:cs="Times New Roman" w:hint="cs"/>
          <w:color w:val="000000"/>
          <w:rtl/>
        </w:rPr>
        <w:t>جزءًا</w:t>
      </w:r>
      <w:r w:rsidRPr="00281590">
        <w:rPr>
          <w:rFonts w:eastAsia="Times New Roman" w:cs="Times New Roman"/>
          <w:color w:val="000000"/>
          <w:rtl/>
        </w:rPr>
        <w:t xml:space="preserve"> </w:t>
      </w:r>
      <w:r w:rsidRPr="00281590">
        <w:rPr>
          <w:rFonts w:eastAsia="Times New Roman" w:cs="Times New Roman" w:hint="cs"/>
          <w:color w:val="000000"/>
          <w:rtl/>
        </w:rPr>
        <w:t>من</w:t>
      </w:r>
      <w:r w:rsidRPr="00281590">
        <w:rPr>
          <w:rFonts w:eastAsia="Times New Roman" w:cs="Times New Roman"/>
          <w:color w:val="000000"/>
          <w:rtl/>
        </w:rPr>
        <w:t xml:space="preserve"> </w:t>
      </w:r>
      <w:r w:rsidRPr="00281590">
        <w:rPr>
          <w:rFonts w:eastAsia="Times New Roman" w:cs="Times New Roman" w:hint="cs"/>
          <w:color w:val="000000"/>
          <w:rtl/>
        </w:rPr>
        <w:t>المرحلتين</w:t>
      </w:r>
      <w:r w:rsidRPr="00281590">
        <w:rPr>
          <w:rFonts w:eastAsia="Times New Roman" w:cs="Times New Roman"/>
          <w:color w:val="000000"/>
          <w:rtl/>
        </w:rPr>
        <w:t xml:space="preserve"> 1 </w:t>
      </w:r>
      <w:r w:rsidRPr="00281590">
        <w:rPr>
          <w:rFonts w:eastAsia="Times New Roman" w:cs="Times New Roman" w:hint="cs"/>
          <w:color w:val="000000"/>
          <w:rtl/>
        </w:rPr>
        <w:t>و</w:t>
      </w:r>
      <w:r w:rsidRPr="00281590">
        <w:rPr>
          <w:rFonts w:eastAsia="Times New Roman" w:cs="Times New Roman"/>
          <w:color w:val="000000"/>
          <w:rtl/>
        </w:rPr>
        <w:t xml:space="preserve"> 2 </w:t>
      </w:r>
      <w:r w:rsidRPr="00281590">
        <w:rPr>
          <w:rFonts w:eastAsia="Times New Roman" w:cs="Times New Roman" w:hint="cs"/>
          <w:color w:val="000000"/>
          <w:rtl/>
        </w:rPr>
        <w:t>من</w:t>
      </w:r>
      <w:r w:rsidRPr="00281590">
        <w:rPr>
          <w:rFonts w:eastAsia="Times New Roman" w:cs="Times New Roman"/>
          <w:color w:val="000000"/>
          <w:rtl/>
        </w:rPr>
        <w:t xml:space="preserve"> </w:t>
      </w:r>
      <w:r w:rsidRPr="00281590">
        <w:rPr>
          <w:rFonts w:eastAsia="Times New Roman" w:cs="Times New Roman" w:hint="cs"/>
          <w:color w:val="000000"/>
          <w:rtl/>
        </w:rPr>
        <w:t>المبادرة</w:t>
      </w:r>
      <w:r w:rsidRPr="00281590">
        <w:rPr>
          <w:rFonts w:eastAsia="Times New Roman" w:cs="Times New Roman"/>
          <w:color w:val="000000"/>
          <w:rtl/>
        </w:rPr>
        <w:t xml:space="preserve">. </w:t>
      </w:r>
      <w:r w:rsidRPr="00281590">
        <w:rPr>
          <w:rFonts w:eastAsia="Times New Roman" w:cs="Times New Roman" w:hint="cs"/>
          <w:color w:val="000000"/>
          <w:rtl/>
        </w:rPr>
        <w:t>وهذا</w:t>
      </w:r>
      <w:r w:rsidRPr="00281590">
        <w:rPr>
          <w:rFonts w:eastAsia="Times New Roman" w:cs="Times New Roman"/>
          <w:color w:val="000000"/>
          <w:rtl/>
        </w:rPr>
        <w:t xml:space="preserve"> </w:t>
      </w:r>
      <w:r w:rsidRPr="00281590">
        <w:rPr>
          <w:rFonts w:eastAsia="Times New Roman" w:cs="Times New Roman" w:hint="cs"/>
          <w:color w:val="000000"/>
          <w:rtl/>
        </w:rPr>
        <w:t>الالتزام</w:t>
      </w:r>
      <w:r w:rsidRPr="00281590">
        <w:rPr>
          <w:rFonts w:eastAsia="Times New Roman" w:cs="Times New Roman"/>
          <w:color w:val="000000"/>
          <w:rtl/>
        </w:rPr>
        <w:t xml:space="preserve"> </w:t>
      </w:r>
      <w:r w:rsidRPr="00281590">
        <w:rPr>
          <w:rFonts w:eastAsia="Times New Roman" w:cs="Times New Roman" w:hint="cs"/>
          <w:color w:val="000000"/>
          <w:rtl/>
        </w:rPr>
        <w:t>ضمني</w:t>
      </w:r>
      <w:r w:rsidRPr="00281590">
        <w:rPr>
          <w:rFonts w:eastAsia="Times New Roman" w:cs="Times New Roman"/>
          <w:color w:val="000000"/>
          <w:rtl/>
        </w:rPr>
        <w:t xml:space="preserve"> </w:t>
      </w:r>
      <w:r w:rsidRPr="00281590">
        <w:rPr>
          <w:rFonts w:eastAsia="Times New Roman" w:cs="Times New Roman" w:hint="cs"/>
          <w:color w:val="000000"/>
          <w:rtl/>
        </w:rPr>
        <w:t>من</w:t>
      </w:r>
      <w:r w:rsidRPr="00281590">
        <w:rPr>
          <w:rFonts w:eastAsia="Times New Roman" w:cs="Times New Roman"/>
          <w:color w:val="000000"/>
          <w:rtl/>
        </w:rPr>
        <w:t xml:space="preserve"> </w:t>
      </w:r>
      <w:r w:rsidRPr="00281590">
        <w:rPr>
          <w:rFonts w:eastAsia="Times New Roman" w:cs="Times New Roman" w:hint="cs"/>
          <w:color w:val="000000"/>
          <w:rtl/>
        </w:rPr>
        <w:t>كل</w:t>
      </w:r>
      <w:r w:rsidRPr="00281590">
        <w:rPr>
          <w:rFonts w:eastAsia="Times New Roman" w:cs="Times New Roman"/>
          <w:color w:val="000000"/>
          <w:rtl/>
        </w:rPr>
        <w:t xml:space="preserve"> </w:t>
      </w:r>
      <w:r w:rsidRPr="00281590">
        <w:rPr>
          <w:rFonts w:eastAsia="Times New Roman" w:cs="Times New Roman" w:hint="cs"/>
          <w:color w:val="000000"/>
          <w:rtl/>
        </w:rPr>
        <w:t>من</w:t>
      </w:r>
      <w:r w:rsidRPr="00281590">
        <w:rPr>
          <w:rFonts w:eastAsia="Times New Roman" w:cs="Times New Roman"/>
          <w:color w:val="000000"/>
          <w:rtl/>
        </w:rPr>
        <w:t xml:space="preserve"> </w:t>
      </w:r>
      <w:r w:rsidRPr="00281590">
        <w:rPr>
          <w:rFonts w:eastAsia="Times New Roman" w:cs="Times New Roman" w:hint="cs"/>
          <w:color w:val="000000"/>
          <w:rtl/>
        </w:rPr>
        <w:t>إدارة</w:t>
      </w:r>
      <w:r w:rsidRPr="00281590">
        <w:rPr>
          <w:rFonts w:eastAsia="Times New Roman" w:cs="Times New Roman"/>
          <w:color w:val="000000"/>
          <w:rtl/>
        </w:rPr>
        <w:t xml:space="preserve"> </w:t>
      </w:r>
      <w:r w:rsidRPr="00281590">
        <w:rPr>
          <w:rFonts w:eastAsia="Times New Roman" w:cs="Times New Roman" w:hint="cs"/>
          <w:color w:val="000000"/>
          <w:rtl/>
        </w:rPr>
        <w:t>الجمعية</w:t>
      </w:r>
      <w:r w:rsidRPr="00281590">
        <w:rPr>
          <w:rFonts w:eastAsia="Times New Roman" w:cs="Times New Roman"/>
          <w:color w:val="000000"/>
          <w:rtl/>
        </w:rPr>
        <w:t xml:space="preserve"> </w:t>
      </w:r>
      <w:r w:rsidRPr="00281590">
        <w:rPr>
          <w:rFonts w:eastAsia="Times New Roman" w:cs="Times New Roman" w:hint="cs"/>
          <w:color w:val="000000"/>
          <w:rtl/>
        </w:rPr>
        <w:t>العضو</w:t>
      </w:r>
      <w:r w:rsidRPr="00281590">
        <w:rPr>
          <w:rFonts w:eastAsia="Times New Roman" w:cs="Times New Roman"/>
          <w:color w:val="000000"/>
          <w:rtl/>
        </w:rPr>
        <w:t xml:space="preserve"> </w:t>
      </w:r>
      <w:r w:rsidRPr="00281590">
        <w:rPr>
          <w:rFonts w:eastAsia="Times New Roman" w:cs="Times New Roman" w:hint="cs"/>
          <w:color w:val="000000"/>
          <w:rtl/>
        </w:rPr>
        <w:t>وحوكمتها</w:t>
      </w:r>
      <w:r w:rsidRPr="00281590">
        <w:rPr>
          <w:rFonts w:eastAsia="Times New Roman" w:cs="Times New Roman"/>
          <w:color w:val="000000"/>
          <w:rtl/>
        </w:rPr>
        <w:t xml:space="preserve"> </w:t>
      </w:r>
      <w:r w:rsidRPr="00281590">
        <w:rPr>
          <w:rFonts w:eastAsia="Times New Roman" w:cs="Times New Roman" w:hint="cs"/>
          <w:color w:val="000000"/>
          <w:rtl/>
        </w:rPr>
        <w:t>في</w:t>
      </w:r>
      <w:r w:rsidRPr="00281590">
        <w:rPr>
          <w:rFonts w:eastAsia="Times New Roman" w:cs="Times New Roman"/>
          <w:color w:val="000000"/>
          <w:rtl/>
        </w:rPr>
        <w:t xml:space="preserve"> </w:t>
      </w:r>
      <w:r w:rsidRPr="00281590">
        <w:rPr>
          <w:rFonts w:eastAsia="Times New Roman" w:cs="Times New Roman" w:hint="cs"/>
          <w:color w:val="000000"/>
          <w:rtl/>
        </w:rPr>
        <w:t>وقت</w:t>
      </w:r>
      <w:r w:rsidRPr="00281590">
        <w:rPr>
          <w:rFonts w:eastAsia="Times New Roman" w:cs="Times New Roman"/>
          <w:color w:val="000000"/>
          <w:rtl/>
        </w:rPr>
        <w:t xml:space="preserve"> </w:t>
      </w:r>
      <w:r w:rsidRPr="00281590">
        <w:rPr>
          <w:rFonts w:eastAsia="Times New Roman" w:cs="Times New Roman" w:hint="cs"/>
          <w:color w:val="000000"/>
          <w:rtl/>
        </w:rPr>
        <w:t>تطبيقهما</w:t>
      </w:r>
      <w:r w:rsidRPr="00281590">
        <w:rPr>
          <w:rFonts w:eastAsia="Times New Roman" w:cs="Times New Roman"/>
          <w:color w:val="000000"/>
          <w:rtl/>
        </w:rPr>
        <w:t xml:space="preserve">. </w:t>
      </w:r>
      <w:r w:rsidRPr="00281590">
        <w:rPr>
          <w:rFonts w:eastAsia="Times New Roman" w:cs="Times New Roman" w:hint="cs"/>
          <w:color w:val="000000"/>
          <w:rtl/>
        </w:rPr>
        <w:t>ويحتفظ</w:t>
      </w:r>
      <w:r w:rsidRPr="00281590">
        <w:rPr>
          <w:rFonts w:eastAsia="Times New Roman" w:cs="Times New Roman"/>
          <w:color w:val="000000"/>
          <w:rtl/>
        </w:rPr>
        <w:t xml:space="preserve"> </w:t>
      </w:r>
      <w:r w:rsidRPr="00281590">
        <w:rPr>
          <w:rFonts w:eastAsia="Times New Roman" w:cs="Times New Roman" w:hint="cs"/>
          <w:color w:val="000000"/>
          <w:rtl/>
        </w:rPr>
        <w:t>فريق</w:t>
      </w:r>
      <w:r w:rsidRPr="00281590">
        <w:rPr>
          <w:rFonts w:eastAsia="Times New Roman" w:cs="Times New Roman"/>
          <w:color w:val="000000"/>
          <w:rtl/>
        </w:rPr>
        <w:t xml:space="preserve"> </w:t>
      </w:r>
      <w:r w:rsidRPr="00281590">
        <w:rPr>
          <w:rFonts w:eastAsia="Times New Roman" w:cs="Times New Roman" w:hint="cs"/>
          <w:color w:val="000000"/>
          <w:rtl/>
        </w:rPr>
        <w:t>دعم</w:t>
      </w:r>
      <w:r w:rsidRPr="00281590">
        <w:rPr>
          <w:rFonts w:eastAsia="Times New Roman" w:cs="Times New Roman"/>
          <w:color w:val="000000"/>
          <w:rtl/>
        </w:rPr>
        <w:t xml:space="preserve"> </w:t>
      </w:r>
      <w:r w:rsidRPr="00281590">
        <w:rPr>
          <w:rFonts w:eastAsia="Times New Roman" w:cs="Times New Roman" w:hint="cs"/>
          <w:color w:val="000000"/>
          <w:rtl/>
        </w:rPr>
        <w:t>سكرتاريا</w:t>
      </w:r>
      <w:r w:rsidRPr="00281590">
        <w:rPr>
          <w:rFonts w:eastAsia="Times New Roman" w:cs="Times New Roman"/>
          <w:color w:val="000000"/>
        </w:rPr>
        <w:t xml:space="preserve"> IPPF </w:t>
      </w:r>
      <w:r w:rsidRPr="00281590">
        <w:rPr>
          <w:rFonts w:eastAsia="Times New Roman" w:cs="Times New Roman" w:hint="cs"/>
          <w:color w:val="000000"/>
          <w:rtl/>
        </w:rPr>
        <w:t>بحقوق</w:t>
      </w:r>
      <w:r w:rsidRPr="00281590">
        <w:rPr>
          <w:rFonts w:eastAsia="Times New Roman" w:cs="Times New Roman"/>
          <w:color w:val="000000"/>
          <w:rtl/>
        </w:rPr>
        <w:t xml:space="preserve"> </w:t>
      </w:r>
      <w:r w:rsidRPr="00281590">
        <w:rPr>
          <w:rFonts w:eastAsia="Times New Roman" w:cs="Times New Roman" w:hint="cs"/>
          <w:color w:val="000000"/>
          <w:rtl/>
        </w:rPr>
        <w:t>تقييم</w:t>
      </w:r>
      <w:r w:rsidRPr="00281590">
        <w:rPr>
          <w:rFonts w:eastAsia="Times New Roman" w:cs="Times New Roman"/>
          <w:color w:val="000000"/>
          <w:rtl/>
        </w:rPr>
        <w:t xml:space="preserve"> </w:t>
      </w:r>
      <w:r w:rsidRPr="00281590">
        <w:rPr>
          <w:rFonts w:eastAsia="Times New Roman" w:cs="Times New Roman" w:hint="cs"/>
          <w:color w:val="000000"/>
          <w:rtl/>
        </w:rPr>
        <w:t>جدوى</w:t>
      </w:r>
      <w:r w:rsidRPr="00281590">
        <w:rPr>
          <w:rFonts w:eastAsia="Times New Roman" w:cs="Times New Roman"/>
          <w:color w:val="000000"/>
          <w:rtl/>
        </w:rPr>
        <w:t xml:space="preserve"> </w:t>
      </w:r>
      <w:r w:rsidRPr="00281590">
        <w:rPr>
          <w:rFonts w:eastAsia="Times New Roman" w:cs="Times New Roman" w:hint="cs"/>
          <w:color w:val="000000"/>
          <w:rtl/>
        </w:rPr>
        <w:t>تغييرات</w:t>
      </w:r>
      <w:r w:rsidRPr="00281590">
        <w:rPr>
          <w:rFonts w:eastAsia="Times New Roman" w:cs="Times New Roman"/>
          <w:color w:val="000000"/>
          <w:rtl/>
        </w:rPr>
        <w:t xml:space="preserve"> </w:t>
      </w:r>
      <w:r w:rsidRPr="00281590">
        <w:rPr>
          <w:rFonts w:eastAsia="Times New Roman" w:cs="Times New Roman" w:hint="cs"/>
          <w:color w:val="000000"/>
          <w:rtl/>
        </w:rPr>
        <w:t>الحوكمة</w:t>
      </w:r>
      <w:r w:rsidRPr="00281590">
        <w:rPr>
          <w:rFonts w:eastAsia="Times New Roman" w:cs="Times New Roman"/>
          <w:color w:val="000000"/>
          <w:rtl/>
        </w:rPr>
        <w:t xml:space="preserve"> </w:t>
      </w:r>
      <w:r w:rsidRPr="00281590">
        <w:rPr>
          <w:rFonts w:eastAsia="Times New Roman" w:cs="Times New Roman" w:hint="cs"/>
          <w:color w:val="000000"/>
          <w:rtl/>
        </w:rPr>
        <w:t>المقترحة</w:t>
      </w:r>
      <w:r w:rsidRPr="00281590">
        <w:rPr>
          <w:rFonts w:eastAsia="Times New Roman" w:cs="Times New Roman"/>
          <w:color w:val="000000"/>
          <w:rtl/>
        </w:rPr>
        <w:t xml:space="preserve"> </w:t>
      </w:r>
      <w:r w:rsidRPr="00281590">
        <w:rPr>
          <w:rFonts w:eastAsia="Times New Roman" w:cs="Times New Roman" w:hint="cs"/>
          <w:color w:val="000000"/>
          <w:rtl/>
        </w:rPr>
        <w:t>لتمويل</w:t>
      </w:r>
      <w:r w:rsidRPr="00281590">
        <w:rPr>
          <w:rFonts w:eastAsia="Times New Roman" w:cs="Times New Roman"/>
          <w:color w:val="000000"/>
          <w:rtl/>
        </w:rPr>
        <w:t xml:space="preserve"> </w:t>
      </w:r>
      <w:r w:rsidRPr="00281590">
        <w:rPr>
          <w:rFonts w:eastAsia="Times New Roman" w:cs="Times New Roman" w:hint="cs"/>
          <w:color w:val="000000"/>
          <w:rtl/>
        </w:rPr>
        <w:t>المرحلة</w:t>
      </w:r>
      <w:r w:rsidRPr="00281590">
        <w:rPr>
          <w:rFonts w:eastAsia="Times New Roman" w:cs="Times New Roman"/>
          <w:color w:val="000000"/>
          <w:rtl/>
        </w:rPr>
        <w:t xml:space="preserve"> </w:t>
      </w:r>
      <w:r w:rsidRPr="00281590">
        <w:rPr>
          <w:rFonts w:eastAsia="Times New Roman" w:cs="Times New Roman" w:hint="cs"/>
          <w:color w:val="000000"/>
          <w:rtl/>
        </w:rPr>
        <w:t>الثانية</w:t>
      </w:r>
      <w:r w:rsidRPr="00281590">
        <w:rPr>
          <w:rFonts w:eastAsia="Times New Roman" w:cs="Times New Roman"/>
          <w:color w:val="000000"/>
          <w:rtl/>
        </w:rPr>
        <w:t xml:space="preserve">. </w:t>
      </w:r>
      <w:r w:rsidRPr="00281590">
        <w:rPr>
          <w:rFonts w:eastAsia="Times New Roman" w:cs="Times New Roman" w:hint="cs"/>
          <w:color w:val="000000"/>
          <w:rtl/>
        </w:rPr>
        <w:t>وبمجرد</w:t>
      </w:r>
      <w:r w:rsidRPr="00281590">
        <w:rPr>
          <w:rFonts w:eastAsia="Times New Roman" w:cs="Times New Roman"/>
          <w:color w:val="000000"/>
          <w:rtl/>
        </w:rPr>
        <w:t xml:space="preserve"> </w:t>
      </w:r>
      <w:r w:rsidRPr="00281590">
        <w:rPr>
          <w:rFonts w:eastAsia="Times New Roman" w:cs="Times New Roman" w:hint="cs"/>
          <w:color w:val="000000"/>
          <w:rtl/>
        </w:rPr>
        <w:t>الشروع</w:t>
      </w:r>
      <w:r w:rsidRPr="00281590">
        <w:rPr>
          <w:rFonts w:eastAsia="Times New Roman" w:cs="Times New Roman"/>
          <w:color w:val="000000"/>
          <w:rtl/>
        </w:rPr>
        <w:t xml:space="preserve"> </w:t>
      </w:r>
      <w:r w:rsidRPr="00281590">
        <w:rPr>
          <w:rFonts w:eastAsia="Times New Roman" w:cs="Times New Roman" w:hint="cs"/>
          <w:color w:val="000000"/>
          <w:rtl/>
        </w:rPr>
        <w:t>في</w:t>
      </w:r>
      <w:r w:rsidRPr="00281590">
        <w:rPr>
          <w:rFonts w:eastAsia="Times New Roman" w:cs="Times New Roman"/>
          <w:color w:val="000000"/>
          <w:rtl/>
        </w:rPr>
        <w:t xml:space="preserve"> </w:t>
      </w:r>
      <w:r w:rsidRPr="00281590">
        <w:rPr>
          <w:rFonts w:eastAsia="Times New Roman" w:cs="Times New Roman" w:hint="cs"/>
          <w:color w:val="000000"/>
          <w:rtl/>
        </w:rPr>
        <w:t>هذه</w:t>
      </w:r>
      <w:r w:rsidRPr="00281590">
        <w:rPr>
          <w:rFonts w:eastAsia="Times New Roman" w:cs="Times New Roman"/>
          <w:color w:val="000000"/>
          <w:rtl/>
        </w:rPr>
        <w:t xml:space="preserve"> </w:t>
      </w:r>
      <w:r w:rsidRPr="00281590">
        <w:rPr>
          <w:rFonts w:eastAsia="Times New Roman" w:cs="Times New Roman" w:hint="cs"/>
          <w:color w:val="000000"/>
          <w:rtl/>
        </w:rPr>
        <w:t>المبادرة،</w:t>
      </w:r>
      <w:r w:rsidRPr="00281590">
        <w:rPr>
          <w:rFonts w:eastAsia="Times New Roman" w:cs="Times New Roman"/>
          <w:color w:val="000000"/>
          <w:rtl/>
        </w:rPr>
        <w:t xml:space="preserve"> </w:t>
      </w:r>
      <w:r w:rsidRPr="00281590">
        <w:rPr>
          <w:rFonts w:eastAsia="Times New Roman" w:cs="Times New Roman" w:hint="cs"/>
          <w:color w:val="000000"/>
          <w:rtl/>
        </w:rPr>
        <w:t>لا</w:t>
      </w:r>
      <w:r w:rsidRPr="00281590">
        <w:rPr>
          <w:rFonts w:eastAsia="Times New Roman" w:cs="Times New Roman"/>
          <w:color w:val="000000"/>
          <w:rtl/>
        </w:rPr>
        <w:t xml:space="preserve"> </w:t>
      </w:r>
      <w:r w:rsidRPr="00281590">
        <w:rPr>
          <w:rFonts w:eastAsia="Times New Roman" w:cs="Times New Roman" w:hint="cs"/>
          <w:color w:val="000000"/>
          <w:rtl/>
        </w:rPr>
        <w:t>تستطيع</w:t>
      </w:r>
      <w:r w:rsidRPr="00281590">
        <w:rPr>
          <w:rFonts w:eastAsia="Times New Roman" w:cs="Times New Roman"/>
          <w:color w:val="000000"/>
          <w:rtl/>
        </w:rPr>
        <w:t xml:space="preserve"> </w:t>
      </w:r>
      <w:r w:rsidRPr="00281590">
        <w:rPr>
          <w:rFonts w:eastAsia="Times New Roman" w:cs="Times New Roman" w:hint="cs"/>
          <w:color w:val="000000"/>
          <w:rtl/>
        </w:rPr>
        <w:t>الجمعية</w:t>
      </w:r>
      <w:r w:rsidRPr="00281590">
        <w:rPr>
          <w:rFonts w:eastAsia="Times New Roman" w:cs="Times New Roman"/>
          <w:color w:val="000000"/>
          <w:rtl/>
        </w:rPr>
        <w:t xml:space="preserve"> </w:t>
      </w:r>
      <w:r w:rsidRPr="00281590">
        <w:rPr>
          <w:rFonts w:eastAsia="Times New Roman" w:cs="Times New Roman" w:hint="cs"/>
          <w:color w:val="000000"/>
          <w:rtl/>
        </w:rPr>
        <w:t>العضو</w:t>
      </w:r>
      <w:r w:rsidRPr="00281590">
        <w:rPr>
          <w:rFonts w:eastAsia="Times New Roman" w:cs="Times New Roman"/>
          <w:color w:val="000000"/>
          <w:rtl/>
        </w:rPr>
        <w:t xml:space="preserve"> </w:t>
      </w:r>
      <w:r w:rsidRPr="00281590">
        <w:rPr>
          <w:rFonts w:eastAsia="Times New Roman" w:cs="Times New Roman" w:hint="cs"/>
          <w:color w:val="000000"/>
          <w:rtl/>
        </w:rPr>
        <w:t>الانسحاب</w:t>
      </w:r>
      <w:r w:rsidRPr="00281590">
        <w:rPr>
          <w:rFonts w:eastAsia="Times New Roman" w:cs="Times New Roman"/>
          <w:color w:val="000000"/>
          <w:rtl/>
        </w:rPr>
        <w:t xml:space="preserve"> </w:t>
      </w:r>
      <w:r w:rsidRPr="00281590">
        <w:rPr>
          <w:rFonts w:eastAsia="Times New Roman" w:cs="Times New Roman" w:hint="cs"/>
          <w:color w:val="000000"/>
          <w:rtl/>
        </w:rPr>
        <w:t>من</w:t>
      </w:r>
      <w:r w:rsidRPr="00281590">
        <w:rPr>
          <w:rFonts w:eastAsia="Times New Roman" w:cs="Times New Roman"/>
          <w:color w:val="000000"/>
          <w:rtl/>
        </w:rPr>
        <w:t xml:space="preserve"> </w:t>
      </w:r>
      <w:r w:rsidRPr="00281590">
        <w:rPr>
          <w:rFonts w:eastAsia="Times New Roman" w:cs="Times New Roman" w:hint="cs"/>
          <w:color w:val="000000"/>
          <w:rtl/>
        </w:rPr>
        <w:t>طرف</w:t>
      </w:r>
      <w:r w:rsidRPr="00281590">
        <w:rPr>
          <w:rFonts w:eastAsia="Times New Roman" w:cs="Times New Roman"/>
          <w:color w:val="000000"/>
          <w:rtl/>
        </w:rPr>
        <w:t xml:space="preserve"> </w:t>
      </w:r>
      <w:r w:rsidRPr="00281590">
        <w:rPr>
          <w:rFonts w:eastAsia="Times New Roman" w:cs="Times New Roman" w:hint="cs"/>
          <w:color w:val="000000"/>
          <w:rtl/>
        </w:rPr>
        <w:t>واحد</w:t>
      </w:r>
      <w:r w:rsidRPr="00281590">
        <w:rPr>
          <w:rFonts w:eastAsia="Times New Roman" w:cs="Times New Roman"/>
          <w:color w:val="000000"/>
          <w:rtl/>
        </w:rPr>
        <w:t xml:space="preserve"> </w:t>
      </w:r>
      <w:r w:rsidRPr="00281590">
        <w:rPr>
          <w:rFonts w:eastAsia="Times New Roman" w:cs="Times New Roman" w:hint="cs"/>
          <w:color w:val="000000"/>
          <w:rtl/>
        </w:rPr>
        <w:t>من</w:t>
      </w:r>
      <w:r w:rsidRPr="00281590">
        <w:rPr>
          <w:rFonts w:eastAsia="Times New Roman" w:cs="Times New Roman"/>
          <w:color w:val="000000"/>
          <w:rtl/>
        </w:rPr>
        <w:t xml:space="preserve"> </w:t>
      </w:r>
      <w:r w:rsidRPr="00281590">
        <w:rPr>
          <w:rFonts w:eastAsia="Times New Roman" w:cs="Times New Roman" w:hint="cs"/>
          <w:color w:val="000000"/>
          <w:rtl/>
        </w:rPr>
        <w:t>أي</w:t>
      </w:r>
      <w:r w:rsidRPr="00281590">
        <w:rPr>
          <w:rFonts w:eastAsia="Times New Roman" w:cs="Times New Roman"/>
          <w:color w:val="000000"/>
          <w:rtl/>
        </w:rPr>
        <w:t xml:space="preserve"> </w:t>
      </w:r>
      <w:r w:rsidRPr="00281590">
        <w:rPr>
          <w:rFonts w:eastAsia="Times New Roman" w:cs="Times New Roman" w:hint="cs"/>
          <w:color w:val="000000"/>
          <w:rtl/>
        </w:rPr>
        <w:t>من</w:t>
      </w:r>
      <w:r w:rsidRPr="00281590">
        <w:rPr>
          <w:rFonts w:eastAsia="Times New Roman" w:cs="Times New Roman"/>
          <w:color w:val="000000"/>
          <w:rtl/>
        </w:rPr>
        <w:t xml:space="preserve"> </w:t>
      </w:r>
      <w:r w:rsidRPr="00281590">
        <w:rPr>
          <w:rFonts w:eastAsia="Times New Roman" w:cs="Times New Roman" w:hint="cs"/>
          <w:color w:val="000000"/>
          <w:rtl/>
        </w:rPr>
        <w:t>المراحل</w:t>
      </w:r>
      <w:r w:rsidRPr="00281590">
        <w:rPr>
          <w:rFonts w:eastAsia="Times New Roman" w:cs="Times New Roman"/>
          <w:color w:val="000000"/>
          <w:rtl/>
        </w:rPr>
        <w:t>.</w:t>
      </w:r>
    </w:p>
    <w:p w14:paraId="06FF0958" w14:textId="77777777" w:rsidR="00281590" w:rsidRDefault="00281590" w:rsidP="00952077">
      <w:pPr>
        <w:bidi/>
        <w:spacing w:after="0" w:line="240" w:lineRule="auto"/>
        <w:contextualSpacing/>
        <w:jc w:val="both"/>
        <w:rPr>
          <w:rFonts w:eastAsia="Times New Roman" w:cs="Times New Roman"/>
          <w:color w:val="000000"/>
          <w:rtl/>
        </w:rPr>
      </w:pPr>
    </w:p>
    <w:p w14:paraId="01162EAB" w14:textId="77777777" w:rsidR="00BF1514" w:rsidRDefault="00BF1514" w:rsidP="00952077">
      <w:pPr>
        <w:bidi/>
        <w:spacing w:after="0" w:line="240" w:lineRule="auto"/>
        <w:contextualSpacing/>
        <w:jc w:val="both"/>
        <w:rPr>
          <w:rFonts w:eastAsia="Times New Roman" w:cstheme="minorHAnsi"/>
          <w:color w:val="000000"/>
        </w:rPr>
      </w:pPr>
    </w:p>
    <w:p w14:paraId="4B090FDA" w14:textId="77777777" w:rsidR="00BF1514" w:rsidRPr="003A455D" w:rsidRDefault="00BF1514" w:rsidP="00486825">
      <w:pPr>
        <w:bidi/>
        <w:spacing w:after="0" w:line="240" w:lineRule="auto"/>
        <w:jc w:val="both"/>
        <w:rPr>
          <w:rFonts w:eastAsia="Times New Roman"/>
          <w:color w:val="000000"/>
          <w:rtl/>
          <w:lang w:bidi="ar-EG"/>
        </w:rPr>
      </w:pPr>
      <w:r>
        <w:rPr>
          <w:rFonts w:eastAsia="Times New Roman" w:cs="Times New Roman"/>
          <w:color w:val="000000"/>
          <w:rtl/>
        </w:rPr>
        <w:t xml:space="preserve">وفي إطار المرحلة الأولى من المبادرة، سوف تقوم الجمعيات الأعضاء المشاركة بتعيين مستشار محلي، بالتنسيق مع فريق دعم سكرتاريا </w:t>
      </w:r>
      <w:r>
        <w:rPr>
          <w:rFonts w:eastAsia="Times New Roman" w:cstheme="minorHAnsi"/>
          <w:color w:val="000000"/>
        </w:rPr>
        <w:t>IPPF</w:t>
      </w:r>
      <w:r>
        <w:rPr>
          <w:rFonts w:eastAsia="Times New Roman" w:cs="Times New Roman"/>
          <w:color w:val="000000"/>
          <w:rtl/>
        </w:rPr>
        <w:t>، لإجراء تحليل متعمق لهيكل حوكمتها وأدائها</w:t>
      </w:r>
      <w:r>
        <w:rPr>
          <w:rFonts w:eastAsia="Times New Roman" w:cstheme="minorHAnsi"/>
          <w:color w:val="000000"/>
          <w:rtl/>
        </w:rPr>
        <w:t xml:space="preserve">.  </w:t>
      </w:r>
      <w:r>
        <w:rPr>
          <w:rFonts w:eastAsia="Times New Roman" w:cs="Times New Roman"/>
          <w:color w:val="000000"/>
          <w:rtl/>
        </w:rPr>
        <w:t xml:space="preserve">ومن المتوقع أن تقوم لجنة تنسيقية مكونة من الجمعية العضو </w:t>
      </w:r>
      <w:r>
        <w:rPr>
          <w:rFonts w:eastAsia="Times New Roman" w:cstheme="minorHAnsi"/>
          <w:color w:val="000000"/>
          <w:rtl/>
        </w:rPr>
        <w:t>(</w:t>
      </w:r>
      <w:r>
        <w:rPr>
          <w:rFonts w:eastAsia="Times New Roman" w:cs="Times New Roman"/>
          <w:color w:val="000000"/>
          <w:rtl/>
        </w:rPr>
        <w:t>الرئيس وعضو شاب من أعضاء مجلس الإدارة والمدير التنفيذي</w:t>
      </w:r>
      <w:r>
        <w:rPr>
          <w:rFonts w:eastAsia="Times New Roman" w:cstheme="minorHAnsi"/>
          <w:color w:val="000000"/>
          <w:rtl/>
        </w:rPr>
        <w:t xml:space="preserve">) </w:t>
      </w:r>
      <w:r>
        <w:rPr>
          <w:rFonts w:eastAsia="Times New Roman" w:cs="Times New Roman"/>
          <w:color w:val="000000"/>
          <w:rtl/>
        </w:rPr>
        <w:t xml:space="preserve">وموظفي سكرتاريا </w:t>
      </w:r>
      <w:r>
        <w:rPr>
          <w:rFonts w:eastAsia="Times New Roman" w:cstheme="minorHAnsi"/>
          <w:color w:val="000000"/>
        </w:rPr>
        <w:t>IPPF</w:t>
      </w:r>
      <w:r>
        <w:rPr>
          <w:rFonts w:eastAsia="Times New Roman" w:cs="Times New Roman"/>
          <w:color w:val="000000"/>
          <w:rtl/>
        </w:rPr>
        <w:t xml:space="preserve"> بتعزيز عملية الإصلاح في إطار هذه المبادرة</w:t>
      </w:r>
      <w:r>
        <w:rPr>
          <w:rFonts w:eastAsia="Times New Roman" w:cstheme="minorHAnsi"/>
          <w:color w:val="000000"/>
          <w:rtl/>
        </w:rPr>
        <w:t>.</w:t>
      </w:r>
    </w:p>
    <w:p w14:paraId="35B20975" w14:textId="77777777" w:rsidR="00B00F75" w:rsidRDefault="00B00F75" w:rsidP="00B00F75">
      <w:pPr>
        <w:spacing w:after="0" w:line="240" w:lineRule="auto"/>
        <w:contextualSpacing/>
        <w:jc w:val="both"/>
        <w:rPr>
          <w:rFonts w:eastAsia="Times New Roman" w:cstheme="minorHAnsi"/>
          <w:color w:val="000000"/>
          <w:lang w:eastAsia="en-GB"/>
        </w:rPr>
      </w:pPr>
    </w:p>
    <w:p w14:paraId="0A21A061" w14:textId="77777777" w:rsidR="00B00F75" w:rsidRDefault="00C02E78" w:rsidP="00486825">
      <w:pPr>
        <w:bidi/>
        <w:spacing w:after="0" w:line="240" w:lineRule="auto"/>
        <w:contextualSpacing/>
        <w:jc w:val="both"/>
        <w:rPr>
          <w:rFonts w:ascii="Calibri" w:eastAsia="Times New Roman" w:hAnsi="Calibri" w:cs="Arial"/>
          <w:color w:val="000000"/>
          <w:rtl/>
        </w:rPr>
      </w:pPr>
      <w:r>
        <w:rPr>
          <w:rFonts w:hint="cs"/>
          <w:color w:val="000000"/>
          <w:rtl/>
        </w:rPr>
        <w:t xml:space="preserve"> البرنامج سيكون متمحور حول الجمعيات الأعضاء، بما في ذلك</w:t>
      </w:r>
      <w:r w:rsidRPr="00BF1514">
        <w:rPr>
          <w:color w:val="000000"/>
          <w:rtl/>
        </w:rPr>
        <w:t xml:space="preserve"> </w:t>
      </w:r>
      <w:r w:rsidR="00A132E6" w:rsidRPr="003A455D">
        <w:rPr>
          <w:rFonts w:ascii="Calibri" w:hAnsi="Calibri" w:cs="Arial" w:hint="eastAsia"/>
          <w:color w:val="000000"/>
          <w:rtl/>
        </w:rPr>
        <w:t>تبادل</w:t>
      </w:r>
      <w:r w:rsidR="00A132E6" w:rsidRPr="003A455D">
        <w:rPr>
          <w:rFonts w:ascii="Calibri" w:hAnsi="Calibri" w:cs="Arial"/>
          <w:color w:val="000000"/>
          <w:rtl/>
        </w:rPr>
        <w:t xml:space="preserve"> </w:t>
      </w:r>
      <w:r w:rsidR="00A132E6" w:rsidRPr="003A455D">
        <w:rPr>
          <w:rFonts w:ascii="Calibri" w:hAnsi="Calibri" w:cs="Arial" w:hint="eastAsia"/>
          <w:color w:val="000000"/>
          <w:rtl/>
        </w:rPr>
        <w:t>الأفكار</w:t>
      </w:r>
      <w:r w:rsidR="00A132E6" w:rsidRPr="003A455D">
        <w:rPr>
          <w:rFonts w:ascii="Calibri" w:hAnsi="Calibri" w:cs="Arial"/>
          <w:color w:val="000000"/>
          <w:rtl/>
        </w:rPr>
        <w:t xml:space="preserve"> </w:t>
      </w:r>
      <w:r w:rsidR="00A132E6" w:rsidRPr="003A455D">
        <w:rPr>
          <w:rFonts w:ascii="Calibri" w:hAnsi="Calibri" w:cs="Arial" w:hint="eastAsia"/>
          <w:color w:val="000000"/>
          <w:rtl/>
        </w:rPr>
        <w:t>عبر</w:t>
      </w:r>
      <w:r w:rsidR="00A132E6" w:rsidRPr="003A455D">
        <w:rPr>
          <w:rFonts w:ascii="Calibri" w:hAnsi="Calibri" w:cs="Arial"/>
          <w:color w:val="000000"/>
          <w:rtl/>
        </w:rPr>
        <w:t xml:space="preserve"> </w:t>
      </w:r>
      <w:r w:rsidR="00A132E6" w:rsidRPr="003A455D">
        <w:rPr>
          <w:rFonts w:ascii="Calibri" w:hAnsi="Calibri" w:cs="Arial" w:hint="eastAsia"/>
          <w:color w:val="000000"/>
          <w:rtl/>
        </w:rPr>
        <w:t>الاتحاد</w:t>
      </w:r>
      <w:r w:rsidR="00A132E6" w:rsidRPr="003A455D">
        <w:rPr>
          <w:rFonts w:ascii="Calibri" w:hAnsi="Calibri" w:cs="Arial"/>
          <w:color w:val="000000"/>
          <w:rtl/>
        </w:rPr>
        <w:t xml:space="preserve"> </w:t>
      </w:r>
      <w:r w:rsidR="00EA7938">
        <w:rPr>
          <w:rFonts w:ascii="Calibri" w:hAnsi="Calibri" w:cs="Arial" w:hint="cs"/>
          <w:color w:val="000000"/>
          <w:rtl/>
        </w:rPr>
        <w:t>فيما</w:t>
      </w:r>
      <w:r>
        <w:rPr>
          <w:rFonts w:ascii="Calibri" w:hAnsi="Calibri" w:cs="Arial" w:hint="cs"/>
          <w:color w:val="000000"/>
          <w:rtl/>
        </w:rPr>
        <w:t xml:space="preserve"> يخص الحلول الإبداعية التي يمكن تجريبها مع الجمعيات الأعضاء المختارة - التعلم من التجارب</w:t>
      </w:r>
      <w:r w:rsidR="00BF1514">
        <w:rPr>
          <w:rFonts w:ascii="Calibri" w:hAnsi="Calibri" w:cs="Arial" w:hint="cs"/>
          <w:color w:val="000000"/>
          <w:rtl/>
        </w:rPr>
        <w:t xml:space="preserve">، </w:t>
      </w:r>
      <w:r>
        <w:rPr>
          <w:rFonts w:ascii="Calibri" w:hAnsi="Calibri" w:cs="Arial" w:hint="cs"/>
          <w:color w:val="000000"/>
          <w:rtl/>
        </w:rPr>
        <w:t>تعيين مجموعة متنوعة من الحقائق والتحديات ذات الصلة وتشكيل الأفكار الجديدة بشكل جماعي.</w:t>
      </w:r>
    </w:p>
    <w:p w14:paraId="471258AB" w14:textId="77777777" w:rsidR="00B00F75" w:rsidRPr="00B00F75" w:rsidRDefault="00B00F75" w:rsidP="00B00F75">
      <w:pPr>
        <w:spacing w:after="0" w:line="240" w:lineRule="auto"/>
        <w:contextualSpacing/>
        <w:jc w:val="both"/>
        <w:rPr>
          <w:rFonts w:ascii="Calibri" w:eastAsia="Times New Roman" w:hAnsi="Calibri" w:cs="Calibri"/>
          <w:color w:val="000000"/>
          <w:lang w:eastAsia="en-GB"/>
        </w:rPr>
      </w:pPr>
    </w:p>
    <w:p w14:paraId="25E07123" w14:textId="77777777" w:rsidR="007F0706" w:rsidRDefault="007F0706" w:rsidP="00241D4B">
      <w:pPr>
        <w:bidi/>
        <w:rPr>
          <w:rFonts w:eastAsia="Times New Roman" w:cstheme="minorHAnsi"/>
          <w:color w:val="000000"/>
        </w:rPr>
      </w:pPr>
      <w:r>
        <w:rPr>
          <w:rFonts w:eastAsia="Times New Roman" w:cs="Times New Roman"/>
          <w:color w:val="000000"/>
          <w:rtl/>
        </w:rPr>
        <w:t xml:space="preserve">وعلى الصعيد العالمي، سيتولى تنسيق هذا البرنامج فريق دعم سكرتاريا </w:t>
      </w:r>
      <w:r>
        <w:rPr>
          <w:rFonts w:eastAsia="Times New Roman" w:cstheme="minorHAnsi"/>
          <w:color w:val="000000"/>
        </w:rPr>
        <w:t>IPPF</w:t>
      </w:r>
      <w:r>
        <w:rPr>
          <w:rFonts w:eastAsia="Times New Roman" w:cs="Times New Roman"/>
          <w:color w:val="000000"/>
          <w:rtl/>
        </w:rPr>
        <w:t xml:space="preserve"> المعين من داخل السكرتاريا الموحدة لمتابعة الجمعيات الأعضاء المشاركة، وتيسير التعلم على مستوى الجمعيات الأعضاء المختارة وتوثيق الدروس المستفادة من المبادرة ليستفيد منها أعضاء </w:t>
      </w:r>
      <w:r>
        <w:rPr>
          <w:rFonts w:eastAsia="Times New Roman" w:cstheme="minorHAnsi"/>
          <w:color w:val="000000"/>
        </w:rPr>
        <w:t>IPPF</w:t>
      </w:r>
      <w:r>
        <w:rPr>
          <w:rFonts w:eastAsia="Times New Roman" w:cs="Times New Roman"/>
          <w:color w:val="000000"/>
          <w:rtl/>
        </w:rPr>
        <w:t xml:space="preserve"> على مستوى الاتحاد ككل</w:t>
      </w:r>
      <w:r>
        <w:rPr>
          <w:rFonts w:eastAsia="Times New Roman" w:cstheme="minorHAnsi"/>
          <w:color w:val="000000"/>
          <w:rtl/>
        </w:rPr>
        <w:t>.</w:t>
      </w:r>
    </w:p>
    <w:p w14:paraId="2E611D77" w14:textId="77777777" w:rsidR="00BA1653" w:rsidRDefault="00BA1653" w:rsidP="00BA1653">
      <w:pPr>
        <w:bidi/>
        <w:rPr>
          <w:b/>
          <w:bCs/>
          <w:color w:val="000000"/>
          <w:rtl/>
          <w:lang w:bidi="ar-EG"/>
        </w:rPr>
      </w:pPr>
    </w:p>
    <w:p w14:paraId="5EB41839" w14:textId="77777777" w:rsidR="00241D4B" w:rsidRPr="00241D4B" w:rsidRDefault="00241D4B" w:rsidP="00241D4B">
      <w:pPr>
        <w:bidi/>
        <w:rPr>
          <w:rFonts w:ascii="Calibri" w:eastAsia="Times New Roman" w:hAnsi="Calibri" w:cs="Arial"/>
          <w:b/>
          <w:bCs/>
          <w:color w:val="000000"/>
          <w:rtl/>
        </w:rPr>
      </w:pPr>
      <w:r>
        <w:rPr>
          <w:rFonts w:ascii="Calibri" w:hAnsi="Calibri" w:cs="Arial" w:hint="cs"/>
          <w:b/>
          <w:bCs/>
          <w:color w:val="000000"/>
          <w:rtl/>
        </w:rPr>
        <w:t>الميزانية والإطار الزمني</w:t>
      </w:r>
    </w:p>
    <w:p w14:paraId="3E12332D" w14:textId="77777777" w:rsidR="007F0706" w:rsidRDefault="00241D4B" w:rsidP="007F0706">
      <w:pPr>
        <w:bidi/>
      </w:pPr>
      <w:r>
        <w:rPr>
          <w:rFonts w:hint="cs"/>
          <w:rtl/>
        </w:rPr>
        <w:t xml:space="preserve">سيتم تقديم منحة أولية للجمعيات الأعضاء </w:t>
      </w:r>
      <w:r w:rsidR="007F0706">
        <w:rPr>
          <w:rFonts w:hint="cs"/>
          <w:rtl/>
        </w:rPr>
        <w:t xml:space="preserve">المشاركة </w:t>
      </w:r>
      <w:r>
        <w:rPr>
          <w:rFonts w:hint="cs"/>
          <w:rtl/>
        </w:rPr>
        <w:t>لإجراء تقييم المرحلة الأولى</w:t>
      </w:r>
      <w:r w:rsidR="007F0706">
        <w:rPr>
          <w:rFonts w:hint="cs"/>
          <w:rtl/>
        </w:rPr>
        <w:t xml:space="preserve"> </w:t>
      </w:r>
      <w:r w:rsidR="007F0706">
        <w:rPr>
          <w:rtl/>
        </w:rPr>
        <w:t>–</w:t>
      </w:r>
      <w:r w:rsidR="007F0706">
        <w:rPr>
          <w:rFonts w:hint="cs"/>
          <w:rtl/>
        </w:rPr>
        <w:t xml:space="preserve"> تقييم الحوكمة</w:t>
      </w:r>
      <w:r>
        <w:rPr>
          <w:rFonts w:hint="cs"/>
          <w:rtl/>
        </w:rPr>
        <w:t xml:space="preserve">. إذا تم الانتهاء من المرحلة الأولى بنجاح، </w:t>
      </w:r>
      <w:r w:rsidR="007F0706">
        <w:rPr>
          <w:rFonts w:hint="cs"/>
          <w:rtl/>
        </w:rPr>
        <w:t xml:space="preserve">الانتهاء من تحديد تعديلات الحوكمة ذات الجدوى </w:t>
      </w:r>
      <w:r>
        <w:rPr>
          <w:rFonts w:hint="cs"/>
          <w:rtl/>
        </w:rPr>
        <w:t>وكانت هناك حاجة ورغبة صريحة في القيام بالإصلاح، فسيتم الاتفاق على نطاق عمل محدد لدى الجمعيات الأعضاء للمرحلة الثانية وتحديد ميزانيته.</w:t>
      </w:r>
      <w:r w:rsidR="007F0706">
        <w:rPr>
          <w:rFonts w:hint="cs"/>
          <w:rtl/>
        </w:rPr>
        <w:t xml:space="preserve"> </w:t>
      </w:r>
      <w:r w:rsidR="007F0706">
        <w:rPr>
          <w:rtl/>
        </w:rPr>
        <w:t>ويعد الالتزام الواضح من جانب مجلس إدارة الجمعية العضو وهيئتها الحاكمة من شروط تمويل المرحلة الثانية.</w:t>
      </w:r>
    </w:p>
    <w:p w14:paraId="5B421179" w14:textId="77777777" w:rsidR="00241D4B" w:rsidRPr="007F0706" w:rsidRDefault="00241D4B" w:rsidP="00486825">
      <w:pPr>
        <w:bidi/>
        <w:spacing w:after="0" w:line="240" w:lineRule="auto"/>
        <w:contextualSpacing/>
        <w:rPr>
          <w:rtl/>
        </w:rPr>
      </w:pPr>
    </w:p>
    <w:p w14:paraId="10A53DC7" w14:textId="77777777" w:rsidR="00644448" w:rsidRDefault="00644448" w:rsidP="00B00F75">
      <w:pPr>
        <w:spacing w:after="0" w:line="240" w:lineRule="auto"/>
        <w:contextualSpacing/>
      </w:pPr>
    </w:p>
    <w:p w14:paraId="2E3FC792" w14:textId="77777777" w:rsidR="007F0706" w:rsidRDefault="00644448" w:rsidP="007F0706">
      <w:pPr>
        <w:bidi/>
        <w:spacing w:after="0" w:line="240" w:lineRule="auto"/>
        <w:contextualSpacing/>
        <w:jc w:val="both"/>
      </w:pPr>
      <w:r>
        <w:rPr>
          <w:rFonts w:hint="cs"/>
          <w:rtl/>
        </w:rPr>
        <w:t>سيتم توظيف المستشارين الداخليين بشكل مشترك من جانب الجمعيات الأعضاء و</w:t>
      </w:r>
      <w:r w:rsidR="007F0706">
        <w:rPr>
          <w:rFonts w:hint="cs"/>
          <w:rtl/>
        </w:rPr>
        <w:t xml:space="preserve">فريق سكرتاريا </w:t>
      </w:r>
      <w:r>
        <w:rPr>
          <w:rFonts w:hint="cs"/>
          <w:rtl/>
        </w:rPr>
        <w:t>الاتحاد.</w:t>
      </w:r>
      <w:r w:rsidR="007F0706">
        <w:rPr>
          <w:rFonts w:hint="cs"/>
          <w:rtl/>
        </w:rPr>
        <w:t xml:space="preserve"> </w:t>
      </w:r>
      <w:r w:rsidR="007F0706">
        <w:rPr>
          <w:rtl/>
        </w:rPr>
        <w:t xml:space="preserve">وفي حالة عدم توافر هذا المورد محليًا، فسوف يقوم فريق سكرتاريا </w:t>
      </w:r>
      <w:r w:rsidR="007F0706">
        <w:t>IPPF</w:t>
      </w:r>
      <w:r w:rsidR="007F0706">
        <w:rPr>
          <w:rtl/>
        </w:rPr>
        <w:t xml:space="preserve"> بدعم الجمعية العضو في تحديد مستشار دولي متخصص لدعم الجمعية العضو في تنفيذ المبادرة.</w:t>
      </w:r>
    </w:p>
    <w:p w14:paraId="5FD8026E" w14:textId="77777777" w:rsidR="007F0706" w:rsidRDefault="007F0706" w:rsidP="007F0706">
      <w:pPr>
        <w:spacing w:after="0" w:line="240" w:lineRule="auto"/>
        <w:contextualSpacing/>
        <w:jc w:val="both"/>
      </w:pPr>
    </w:p>
    <w:p w14:paraId="7CE2205B" w14:textId="77777777" w:rsidR="007F0706" w:rsidRDefault="007F0706" w:rsidP="007F0706">
      <w:pPr>
        <w:bidi/>
        <w:spacing w:after="0" w:line="240" w:lineRule="auto"/>
        <w:contextualSpacing/>
        <w:jc w:val="both"/>
      </w:pPr>
      <w:r>
        <w:rPr>
          <w:rtl/>
        </w:rPr>
        <w:t xml:space="preserve">ومن المتوقع تنفيذ مهام المرحلة الأولى في غضون </w:t>
      </w:r>
      <w:r>
        <w:rPr>
          <w:b/>
          <w:bCs/>
          <w:rtl/>
        </w:rPr>
        <w:t>ثمانية أسابيع</w:t>
      </w:r>
      <w:r>
        <w:rPr>
          <w:rtl/>
        </w:rPr>
        <w:t xml:space="preserve"> من بدء العقد؛ وينبغي تنفيذ مهام المرحلة الثانية </w:t>
      </w:r>
      <w:r>
        <w:rPr>
          <w:b/>
          <w:bCs/>
          <w:rtl/>
        </w:rPr>
        <w:t>في غضون 6 أشهر</w:t>
      </w:r>
      <w:r>
        <w:rPr>
          <w:rtl/>
        </w:rPr>
        <w:t xml:space="preserve"> بعد بدء العقد.</w:t>
      </w:r>
    </w:p>
    <w:p w14:paraId="0A004091" w14:textId="77777777" w:rsidR="007F0706" w:rsidRDefault="007F0706" w:rsidP="007F0706">
      <w:pPr>
        <w:spacing w:after="0" w:line="240" w:lineRule="auto"/>
        <w:contextualSpacing/>
      </w:pPr>
    </w:p>
    <w:p w14:paraId="46B9B7BE" w14:textId="77777777" w:rsidR="007F0706" w:rsidRPr="00506479" w:rsidRDefault="007F0706" w:rsidP="007F0706">
      <w:pPr>
        <w:bidi/>
        <w:spacing w:after="0" w:line="240" w:lineRule="auto"/>
        <w:contextualSpacing/>
        <w:rPr>
          <w:i/>
          <w:iCs/>
        </w:rPr>
      </w:pPr>
      <w:r>
        <w:rPr>
          <w:i/>
          <w:iCs/>
          <w:rtl/>
        </w:rPr>
        <w:t>الخطوات الرئيسية في المبادرة:</w:t>
      </w:r>
    </w:p>
    <w:p w14:paraId="5DCACF49" w14:textId="77777777" w:rsidR="007F0706" w:rsidRDefault="007F0706" w:rsidP="007F0706">
      <w:pPr>
        <w:pStyle w:val="ListParagraph"/>
        <w:numPr>
          <w:ilvl w:val="0"/>
          <w:numId w:val="53"/>
        </w:numPr>
        <w:bidi/>
        <w:spacing w:after="0" w:line="240" w:lineRule="auto"/>
      </w:pPr>
      <w:r>
        <w:rPr>
          <w:rtl/>
        </w:rPr>
        <w:lastRenderedPageBreak/>
        <w:t>تحديثات منتظمة بما فيها دعوات لجنة التنسيق</w:t>
      </w:r>
    </w:p>
    <w:p w14:paraId="487F0680" w14:textId="77777777" w:rsidR="007F0706" w:rsidRDefault="007F0706" w:rsidP="007F0706">
      <w:pPr>
        <w:pStyle w:val="ListParagraph"/>
        <w:numPr>
          <w:ilvl w:val="0"/>
          <w:numId w:val="53"/>
        </w:numPr>
        <w:bidi/>
        <w:spacing w:after="0" w:line="240" w:lineRule="auto"/>
      </w:pPr>
      <w:r>
        <w:rPr>
          <w:rtl/>
        </w:rPr>
        <w:t>عرض ومناقشة مسودة النتائج التي توصل إليها المستشار مع لجنة التنسيق</w:t>
      </w:r>
    </w:p>
    <w:p w14:paraId="4C293451" w14:textId="77777777" w:rsidR="007F0706" w:rsidRDefault="007F0706" w:rsidP="007F0706">
      <w:pPr>
        <w:pStyle w:val="ListParagraph"/>
        <w:numPr>
          <w:ilvl w:val="0"/>
          <w:numId w:val="53"/>
        </w:numPr>
        <w:bidi/>
        <w:spacing w:after="0" w:line="240" w:lineRule="auto"/>
      </w:pPr>
      <w:r>
        <w:rPr>
          <w:rtl/>
        </w:rPr>
        <w:t>قيام لجنة التنسيق بمراجعة مسودة تقرير المستشار وإعداد/تجهيز تقرير المستشار النهائي</w:t>
      </w:r>
    </w:p>
    <w:p w14:paraId="63C8DCC4" w14:textId="77777777" w:rsidR="007F0706" w:rsidRDefault="007F0706" w:rsidP="007F0706">
      <w:pPr>
        <w:pStyle w:val="ListParagraph"/>
        <w:numPr>
          <w:ilvl w:val="0"/>
          <w:numId w:val="53"/>
        </w:numPr>
        <w:bidi/>
        <w:spacing w:after="0" w:line="240" w:lineRule="auto"/>
      </w:pPr>
      <w:r>
        <w:rPr>
          <w:rtl/>
        </w:rPr>
        <w:t>العرض على مجلس إدارة الجمعية العضو وهيئتها الحاكمة بالكامل لاتخاذ القرار</w:t>
      </w:r>
    </w:p>
    <w:p w14:paraId="2BCA4723" w14:textId="77777777" w:rsidR="007F0706" w:rsidRDefault="007F0706" w:rsidP="007F0706">
      <w:pPr>
        <w:pStyle w:val="ListParagraph"/>
        <w:numPr>
          <w:ilvl w:val="0"/>
          <w:numId w:val="53"/>
        </w:numPr>
        <w:bidi/>
        <w:spacing w:after="0" w:line="240" w:lineRule="auto"/>
      </w:pPr>
      <w:r>
        <w:rPr>
          <w:rtl/>
        </w:rPr>
        <w:t xml:space="preserve">عرض قرارات مجلس إدارة الجمعية العضو وهيئتها الحاكمة على فريق دعم </w:t>
      </w:r>
      <w:r>
        <w:t>IPPF</w:t>
      </w:r>
      <w:r>
        <w:rPr>
          <w:rtl/>
        </w:rPr>
        <w:t xml:space="preserve"> لمراجعتها وإبداء الرأي فيها والمضي قدمًا</w:t>
      </w:r>
    </w:p>
    <w:p w14:paraId="0A17CDD4" w14:textId="77777777" w:rsidR="007F0706" w:rsidRDefault="007F0706" w:rsidP="007F0706">
      <w:pPr>
        <w:spacing w:after="0" w:line="240" w:lineRule="auto"/>
        <w:contextualSpacing/>
      </w:pPr>
    </w:p>
    <w:p w14:paraId="4E3FF5C3" w14:textId="77777777" w:rsidR="007F0706" w:rsidRDefault="007F0706" w:rsidP="007F0706">
      <w:pPr>
        <w:spacing w:after="0" w:line="240" w:lineRule="auto"/>
        <w:contextualSpacing/>
      </w:pPr>
    </w:p>
    <w:p w14:paraId="06C41914" w14:textId="77777777" w:rsidR="007F0706" w:rsidRDefault="007F0706" w:rsidP="007F0706">
      <w:pPr>
        <w:bidi/>
        <w:spacing w:after="0" w:line="240" w:lineRule="auto"/>
        <w:contextualSpacing/>
      </w:pPr>
      <w:r>
        <w:rPr>
          <w:rtl/>
        </w:rPr>
        <w:t>من المتوقع توفير المنح التالية لكل جمعية عضو مشاركة:</w:t>
      </w:r>
    </w:p>
    <w:p w14:paraId="2C02C293" w14:textId="77777777" w:rsidR="007F0706" w:rsidRDefault="007F0706" w:rsidP="007F0706">
      <w:pPr>
        <w:pStyle w:val="ListParagraph"/>
        <w:numPr>
          <w:ilvl w:val="0"/>
          <w:numId w:val="52"/>
        </w:numPr>
        <w:bidi/>
        <w:spacing w:after="0" w:line="240" w:lineRule="auto"/>
      </w:pPr>
      <w:r>
        <w:rPr>
          <w:rtl/>
        </w:rPr>
        <w:t>للمرحلة الأولى – ما يصل إلى 10,000 دولار أمريكي</w:t>
      </w:r>
    </w:p>
    <w:p w14:paraId="00EF3E9F" w14:textId="77777777" w:rsidR="007F0706" w:rsidRDefault="007F0706" w:rsidP="007F0706">
      <w:pPr>
        <w:pStyle w:val="ListParagraph"/>
        <w:numPr>
          <w:ilvl w:val="0"/>
          <w:numId w:val="52"/>
        </w:numPr>
        <w:bidi/>
        <w:spacing w:after="0" w:line="240" w:lineRule="auto"/>
      </w:pPr>
      <w:r>
        <w:rPr>
          <w:rtl/>
        </w:rPr>
        <w:t>للمرحلة الثانية – ما يصل إلى 12,000 دولار أمريكي</w:t>
      </w:r>
    </w:p>
    <w:p w14:paraId="75421C98" w14:textId="77777777" w:rsidR="007F0706" w:rsidRDefault="007F0706" w:rsidP="007F0706">
      <w:pPr>
        <w:spacing w:after="0" w:line="240" w:lineRule="auto"/>
      </w:pPr>
    </w:p>
    <w:p w14:paraId="044FF453" w14:textId="77777777" w:rsidR="007F0706" w:rsidRDefault="007F0706" w:rsidP="007F0706">
      <w:pPr>
        <w:bidi/>
        <w:spacing w:after="0" w:line="240" w:lineRule="auto"/>
      </w:pPr>
      <w:r>
        <w:rPr>
          <w:rtl/>
        </w:rPr>
        <w:t>التكاليف المؤهلة بموجب هذا التمويل تشمل تكاليف الاستشارات والتكاليف المتعلقة بالحوكمة.</w:t>
      </w:r>
    </w:p>
    <w:p w14:paraId="0A5CD1F9" w14:textId="77777777" w:rsidR="007F0706" w:rsidRDefault="007F0706" w:rsidP="007F0706">
      <w:pPr>
        <w:bidi/>
        <w:spacing w:after="0" w:line="240" w:lineRule="auto"/>
      </w:pPr>
    </w:p>
    <w:p w14:paraId="25EFEB51" w14:textId="77777777" w:rsidR="007F0706" w:rsidRPr="00506479" w:rsidRDefault="007F0706" w:rsidP="007F0706">
      <w:pPr>
        <w:bidi/>
        <w:spacing w:after="0" w:line="240" w:lineRule="auto"/>
        <w:rPr>
          <w:i/>
          <w:iCs/>
        </w:rPr>
      </w:pPr>
      <w:bookmarkStart w:id="0" w:name="_Hlk66359488"/>
      <w:r>
        <w:rPr>
          <w:i/>
          <w:iCs/>
          <w:rtl/>
        </w:rPr>
        <w:t>نظرة عامة على أهم معالم المبادرة المتوقعة:</w:t>
      </w:r>
    </w:p>
    <w:p w14:paraId="00233C33" w14:textId="77777777" w:rsidR="007F0706" w:rsidRPr="00241D4B" w:rsidRDefault="007F0706" w:rsidP="007F0706">
      <w:pPr>
        <w:spacing w:after="0" w:line="240" w:lineRule="auto"/>
      </w:pPr>
    </w:p>
    <w:tbl>
      <w:tblPr>
        <w:tblStyle w:val="TableGrid"/>
        <w:bidiVisual/>
        <w:tblW w:w="0" w:type="auto"/>
        <w:tblLook w:val="04A0" w:firstRow="1" w:lastRow="0" w:firstColumn="1" w:lastColumn="0" w:noHBand="0" w:noVBand="1"/>
      </w:tblPr>
      <w:tblGrid>
        <w:gridCol w:w="5524"/>
        <w:gridCol w:w="3486"/>
      </w:tblGrid>
      <w:tr w:rsidR="007F0706" w:rsidRPr="00460379" w14:paraId="2F692088" w14:textId="77777777" w:rsidTr="00572916">
        <w:tc>
          <w:tcPr>
            <w:tcW w:w="5524" w:type="dxa"/>
            <w:shd w:val="clear" w:color="auto" w:fill="E7E6E6" w:themeFill="background2"/>
          </w:tcPr>
          <w:p w14:paraId="62C925BA" w14:textId="77777777" w:rsidR="007F0706" w:rsidRPr="003A455D" w:rsidRDefault="007F0706" w:rsidP="00997421">
            <w:pPr>
              <w:bidi/>
              <w:contextualSpacing/>
              <w:rPr>
                <w:rFonts w:eastAsia="Times New Roman"/>
                <w:b/>
                <w:bCs/>
                <w:color w:val="000000"/>
                <w:lang w:bidi="ar-EG"/>
              </w:rPr>
            </w:pPr>
            <w:r>
              <w:rPr>
                <w:rFonts w:eastAsia="Times New Roman" w:cs="Times New Roman"/>
                <w:b/>
                <w:bCs/>
                <w:color w:val="000000"/>
                <w:rtl/>
              </w:rPr>
              <w:t xml:space="preserve">أهم معالم المبادرة </w:t>
            </w:r>
            <w:r>
              <w:rPr>
                <w:rFonts w:eastAsia="Times New Roman" w:cstheme="minorHAnsi"/>
                <w:b/>
                <w:bCs/>
                <w:color w:val="000000"/>
                <w:rtl/>
              </w:rPr>
              <w:t xml:space="preserve">- </w:t>
            </w:r>
            <w:r>
              <w:rPr>
                <w:rFonts w:eastAsia="Times New Roman" w:cs="Times New Roman"/>
                <w:b/>
                <w:bCs/>
                <w:color w:val="000000"/>
                <w:rtl/>
              </w:rPr>
              <w:t xml:space="preserve">الجولة </w:t>
            </w:r>
            <w:r w:rsidR="00997421">
              <w:rPr>
                <w:rFonts w:eastAsia="Times New Roman" w:cs="Times New Roman" w:hint="cs"/>
                <w:b/>
                <w:bCs/>
                <w:color w:val="000000"/>
                <w:rtl/>
              </w:rPr>
              <w:t>الثالثة</w:t>
            </w:r>
          </w:p>
        </w:tc>
        <w:tc>
          <w:tcPr>
            <w:tcW w:w="3486" w:type="dxa"/>
            <w:shd w:val="clear" w:color="auto" w:fill="E7E6E6" w:themeFill="background2"/>
          </w:tcPr>
          <w:p w14:paraId="59B92910" w14:textId="77777777" w:rsidR="007F0706" w:rsidRPr="00460379" w:rsidRDefault="007F0706" w:rsidP="00572916">
            <w:pPr>
              <w:bidi/>
              <w:contextualSpacing/>
              <w:rPr>
                <w:rFonts w:eastAsia="Times New Roman" w:cstheme="minorHAnsi"/>
                <w:b/>
                <w:bCs/>
                <w:color w:val="000000"/>
              </w:rPr>
            </w:pPr>
            <w:r>
              <w:rPr>
                <w:rFonts w:eastAsia="Times New Roman" w:cs="Times New Roman"/>
                <w:b/>
                <w:bCs/>
                <w:color w:val="000000"/>
                <w:rtl/>
              </w:rPr>
              <w:t>الجدول الزمني</w:t>
            </w:r>
          </w:p>
        </w:tc>
      </w:tr>
      <w:tr w:rsidR="007F0706" w14:paraId="46C1E67C" w14:textId="77777777" w:rsidTr="00572916">
        <w:tc>
          <w:tcPr>
            <w:tcW w:w="5524" w:type="dxa"/>
          </w:tcPr>
          <w:p w14:paraId="6F11D373" w14:textId="77777777" w:rsidR="007F0706" w:rsidRPr="003A455D" w:rsidRDefault="007F0706" w:rsidP="00572916">
            <w:pPr>
              <w:bidi/>
              <w:contextualSpacing/>
              <w:rPr>
                <w:rFonts w:eastAsia="Times New Roman"/>
                <w:color w:val="000000"/>
                <w:lang w:bidi="ar-EG"/>
              </w:rPr>
            </w:pPr>
            <w:r>
              <w:rPr>
                <w:rFonts w:eastAsia="Times New Roman" w:cs="Times New Roman"/>
                <w:color w:val="000000"/>
                <w:rtl/>
              </w:rPr>
              <w:t xml:space="preserve">اختيار الجمعيات الأعضاء </w:t>
            </w:r>
          </w:p>
          <w:p w14:paraId="19E9DF03" w14:textId="77777777" w:rsidR="007F0706" w:rsidRDefault="007F0706" w:rsidP="00572916">
            <w:pPr>
              <w:contextualSpacing/>
              <w:rPr>
                <w:rFonts w:eastAsia="Times New Roman" w:cstheme="minorHAnsi"/>
                <w:color w:val="000000"/>
              </w:rPr>
            </w:pPr>
          </w:p>
        </w:tc>
        <w:tc>
          <w:tcPr>
            <w:tcW w:w="3486" w:type="dxa"/>
          </w:tcPr>
          <w:p w14:paraId="3C1D2FDC"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أبريل </w:t>
            </w:r>
            <w:r>
              <w:rPr>
                <w:rFonts w:eastAsia="Times New Roman" w:cstheme="minorHAnsi"/>
                <w:color w:val="000000"/>
                <w:rtl/>
              </w:rPr>
              <w:t xml:space="preserve">- </w:t>
            </w:r>
            <w:r>
              <w:rPr>
                <w:rFonts w:eastAsia="Times New Roman" w:cs="Times New Roman"/>
                <w:color w:val="000000"/>
                <w:rtl/>
              </w:rPr>
              <w:t xml:space="preserve">مايو </w:t>
            </w:r>
            <w:r>
              <w:rPr>
                <w:rFonts w:eastAsia="Times New Roman" w:cstheme="minorHAnsi"/>
                <w:color w:val="000000"/>
                <w:rtl/>
              </w:rPr>
              <w:t>2021</w:t>
            </w:r>
          </w:p>
        </w:tc>
      </w:tr>
      <w:tr w:rsidR="007F0706" w14:paraId="41FDE076" w14:textId="77777777" w:rsidTr="00572916">
        <w:tc>
          <w:tcPr>
            <w:tcW w:w="5524" w:type="dxa"/>
          </w:tcPr>
          <w:p w14:paraId="17B3FB8A" w14:textId="77777777" w:rsidR="007F0706" w:rsidRDefault="00997421" w:rsidP="00572916">
            <w:pPr>
              <w:bidi/>
              <w:contextualSpacing/>
              <w:rPr>
                <w:rFonts w:eastAsia="Times New Roman" w:cstheme="minorHAnsi"/>
                <w:color w:val="000000"/>
              </w:rPr>
            </w:pPr>
            <w:r>
              <w:rPr>
                <w:rFonts w:eastAsia="Times New Roman" w:cs="Times New Roman"/>
                <w:color w:val="000000"/>
                <w:rtl/>
              </w:rPr>
              <w:t>إطلاق الجولة الثا</w:t>
            </w:r>
            <w:r>
              <w:rPr>
                <w:rFonts w:eastAsia="Times New Roman" w:cs="Times New Roman" w:hint="cs"/>
                <w:color w:val="000000"/>
                <w:rtl/>
              </w:rPr>
              <w:t>لثة</w:t>
            </w:r>
            <w:r w:rsidR="007F0706">
              <w:rPr>
                <w:rFonts w:eastAsia="Times New Roman" w:cs="Times New Roman"/>
                <w:color w:val="000000"/>
                <w:rtl/>
              </w:rPr>
              <w:t xml:space="preserve"> وجلسة الإطلاق</w:t>
            </w:r>
          </w:p>
          <w:p w14:paraId="6EC5A476" w14:textId="77777777" w:rsidR="007F0706" w:rsidRDefault="007F0706" w:rsidP="00572916">
            <w:pPr>
              <w:contextualSpacing/>
              <w:rPr>
                <w:rFonts w:eastAsia="Times New Roman" w:cstheme="minorHAnsi"/>
                <w:color w:val="000000"/>
              </w:rPr>
            </w:pPr>
          </w:p>
        </w:tc>
        <w:tc>
          <w:tcPr>
            <w:tcW w:w="3486" w:type="dxa"/>
          </w:tcPr>
          <w:p w14:paraId="2F434013"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يونيو </w:t>
            </w:r>
            <w:r>
              <w:rPr>
                <w:rFonts w:eastAsia="Times New Roman" w:cstheme="minorHAnsi"/>
                <w:color w:val="000000"/>
                <w:rtl/>
              </w:rPr>
              <w:t>2021</w:t>
            </w:r>
          </w:p>
        </w:tc>
      </w:tr>
      <w:tr w:rsidR="007F0706" w14:paraId="62C4A7C7" w14:textId="77777777" w:rsidTr="00572916">
        <w:tc>
          <w:tcPr>
            <w:tcW w:w="5524" w:type="dxa"/>
          </w:tcPr>
          <w:p w14:paraId="4398D440"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تعيين مستشارين </w:t>
            </w:r>
            <w:r>
              <w:rPr>
                <w:rFonts w:eastAsia="Times New Roman" w:cstheme="minorHAnsi"/>
                <w:color w:val="000000"/>
                <w:rtl/>
              </w:rPr>
              <w:t>(</w:t>
            </w:r>
            <w:r>
              <w:rPr>
                <w:rFonts w:eastAsia="Times New Roman" w:cs="Times New Roman"/>
                <w:color w:val="000000"/>
                <w:rtl/>
              </w:rPr>
              <w:t>محليين</w:t>
            </w:r>
            <w:r>
              <w:rPr>
                <w:rFonts w:eastAsia="Times New Roman" w:cstheme="minorHAnsi"/>
                <w:color w:val="000000"/>
                <w:rtl/>
              </w:rPr>
              <w:t xml:space="preserve">) </w:t>
            </w:r>
            <w:r>
              <w:rPr>
                <w:rFonts w:eastAsia="Times New Roman" w:cs="Times New Roman"/>
                <w:color w:val="000000"/>
                <w:rtl/>
              </w:rPr>
              <w:t>للمرحلة الأولى</w:t>
            </w:r>
          </w:p>
        </w:tc>
        <w:tc>
          <w:tcPr>
            <w:tcW w:w="3486" w:type="dxa"/>
          </w:tcPr>
          <w:p w14:paraId="59137CBB"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 يونيو </w:t>
            </w:r>
            <w:r>
              <w:rPr>
                <w:rFonts w:eastAsia="Times New Roman" w:cstheme="minorHAnsi"/>
                <w:color w:val="000000"/>
                <w:rtl/>
              </w:rPr>
              <w:t xml:space="preserve">- </w:t>
            </w:r>
            <w:r>
              <w:rPr>
                <w:rFonts w:eastAsia="Times New Roman" w:cs="Times New Roman"/>
                <w:color w:val="000000"/>
                <w:rtl/>
              </w:rPr>
              <w:t xml:space="preserve">يوليو </w:t>
            </w:r>
            <w:r>
              <w:rPr>
                <w:rFonts w:eastAsia="Times New Roman" w:cstheme="minorHAnsi"/>
                <w:color w:val="000000"/>
                <w:rtl/>
              </w:rPr>
              <w:t>2021</w:t>
            </w:r>
          </w:p>
          <w:p w14:paraId="5BA4F7D6" w14:textId="77777777" w:rsidR="007F0706" w:rsidRDefault="007F0706" w:rsidP="00572916">
            <w:pPr>
              <w:contextualSpacing/>
              <w:rPr>
                <w:rFonts w:eastAsia="Times New Roman" w:cstheme="minorHAnsi"/>
                <w:color w:val="000000"/>
              </w:rPr>
            </w:pPr>
          </w:p>
        </w:tc>
      </w:tr>
      <w:tr w:rsidR="007F0706" w14:paraId="6113B73F" w14:textId="77777777" w:rsidTr="00572916">
        <w:tc>
          <w:tcPr>
            <w:tcW w:w="5524" w:type="dxa"/>
          </w:tcPr>
          <w:p w14:paraId="2D6571BC" w14:textId="77777777" w:rsidR="007F0706" w:rsidRDefault="007F0706" w:rsidP="00572916">
            <w:pPr>
              <w:bidi/>
              <w:contextualSpacing/>
              <w:rPr>
                <w:rFonts w:eastAsia="Times New Roman" w:cstheme="minorHAnsi"/>
                <w:color w:val="000000"/>
              </w:rPr>
            </w:pPr>
            <w:r>
              <w:rPr>
                <w:rFonts w:eastAsia="Times New Roman" w:cs="Times New Roman"/>
                <w:color w:val="000000"/>
                <w:rtl/>
              </w:rPr>
              <w:t>اتفاقية تمويل المرحلة الأولى وانطلاقها</w:t>
            </w:r>
          </w:p>
          <w:p w14:paraId="27C8F71D" w14:textId="77777777" w:rsidR="007F0706" w:rsidRDefault="007F0706" w:rsidP="00572916">
            <w:pPr>
              <w:contextualSpacing/>
              <w:rPr>
                <w:rFonts w:eastAsia="Times New Roman" w:cstheme="minorHAnsi"/>
                <w:color w:val="000000"/>
              </w:rPr>
            </w:pPr>
          </w:p>
        </w:tc>
        <w:tc>
          <w:tcPr>
            <w:tcW w:w="3486" w:type="dxa"/>
          </w:tcPr>
          <w:p w14:paraId="63BCE7C1"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 يوليو </w:t>
            </w:r>
            <w:r>
              <w:rPr>
                <w:rFonts w:eastAsia="Times New Roman" w:cstheme="minorHAnsi"/>
                <w:color w:val="000000"/>
                <w:rtl/>
              </w:rPr>
              <w:t xml:space="preserve">– </w:t>
            </w:r>
            <w:r>
              <w:rPr>
                <w:rFonts w:eastAsia="Times New Roman" w:cs="Times New Roman"/>
                <w:color w:val="000000"/>
                <w:rtl/>
              </w:rPr>
              <w:t xml:space="preserve">أغسطس </w:t>
            </w:r>
            <w:r>
              <w:rPr>
                <w:rFonts w:eastAsia="Times New Roman" w:cstheme="minorHAnsi"/>
                <w:color w:val="000000"/>
                <w:rtl/>
              </w:rPr>
              <w:t>2021</w:t>
            </w:r>
          </w:p>
        </w:tc>
      </w:tr>
      <w:tr w:rsidR="007F0706" w14:paraId="72E09CE5" w14:textId="77777777" w:rsidTr="00572916">
        <w:tc>
          <w:tcPr>
            <w:tcW w:w="5524" w:type="dxa"/>
          </w:tcPr>
          <w:p w14:paraId="4C69C773"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تنفيذ المرحلة الأولى  </w:t>
            </w:r>
          </w:p>
          <w:p w14:paraId="11155F45" w14:textId="77777777" w:rsidR="007F0706" w:rsidRDefault="007F0706" w:rsidP="00572916">
            <w:pPr>
              <w:contextualSpacing/>
              <w:rPr>
                <w:rFonts w:eastAsia="Times New Roman" w:cstheme="minorHAnsi"/>
                <w:color w:val="000000"/>
              </w:rPr>
            </w:pPr>
          </w:p>
        </w:tc>
        <w:tc>
          <w:tcPr>
            <w:tcW w:w="3486" w:type="dxa"/>
          </w:tcPr>
          <w:p w14:paraId="7BF4A165"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يوليو </w:t>
            </w:r>
            <w:r>
              <w:rPr>
                <w:rFonts w:eastAsia="Times New Roman" w:cstheme="minorHAnsi"/>
                <w:color w:val="000000"/>
                <w:rtl/>
              </w:rPr>
              <w:t xml:space="preserve">- </w:t>
            </w:r>
            <w:r>
              <w:rPr>
                <w:rFonts w:eastAsia="Times New Roman" w:cs="Times New Roman"/>
                <w:color w:val="000000"/>
                <w:rtl/>
              </w:rPr>
              <w:t xml:space="preserve">سبتمبر </w:t>
            </w:r>
            <w:r>
              <w:rPr>
                <w:rFonts w:eastAsia="Times New Roman" w:cstheme="minorHAnsi"/>
                <w:color w:val="000000"/>
                <w:rtl/>
              </w:rPr>
              <w:t>2021</w:t>
            </w:r>
          </w:p>
        </w:tc>
      </w:tr>
      <w:tr w:rsidR="007F0706" w14:paraId="199D0EFE" w14:textId="77777777" w:rsidTr="00572916">
        <w:tc>
          <w:tcPr>
            <w:tcW w:w="5524" w:type="dxa"/>
          </w:tcPr>
          <w:p w14:paraId="2DEFEB1D" w14:textId="77777777" w:rsidR="007F0706" w:rsidRDefault="007F0706" w:rsidP="00572916">
            <w:pPr>
              <w:bidi/>
              <w:contextualSpacing/>
              <w:rPr>
                <w:rFonts w:eastAsia="Times New Roman" w:cstheme="minorHAnsi"/>
                <w:color w:val="000000"/>
              </w:rPr>
            </w:pPr>
            <w:r>
              <w:rPr>
                <w:rFonts w:eastAsia="Times New Roman" w:cs="Times New Roman"/>
                <w:color w:val="000000"/>
                <w:rtl/>
              </w:rPr>
              <w:t>مراجعة تقرير المرحلة الأولى وإمكانية التخطيط للمرحلة الثانية</w:t>
            </w:r>
          </w:p>
          <w:p w14:paraId="681B7CFE" w14:textId="77777777" w:rsidR="007F0706" w:rsidRDefault="007F0706" w:rsidP="00572916">
            <w:pPr>
              <w:contextualSpacing/>
              <w:rPr>
                <w:rFonts w:eastAsia="Times New Roman" w:cstheme="minorHAnsi"/>
                <w:color w:val="000000"/>
              </w:rPr>
            </w:pPr>
          </w:p>
        </w:tc>
        <w:tc>
          <w:tcPr>
            <w:tcW w:w="3486" w:type="dxa"/>
          </w:tcPr>
          <w:p w14:paraId="019704BA"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نوفمبر </w:t>
            </w:r>
            <w:r>
              <w:rPr>
                <w:rFonts w:eastAsia="Times New Roman" w:cstheme="minorHAnsi"/>
                <w:color w:val="000000"/>
                <w:rtl/>
              </w:rPr>
              <w:t xml:space="preserve">- </w:t>
            </w:r>
            <w:r>
              <w:rPr>
                <w:rFonts w:eastAsia="Times New Roman" w:cs="Times New Roman"/>
                <w:color w:val="000000"/>
                <w:rtl/>
              </w:rPr>
              <w:t xml:space="preserve">ديسمبر </w:t>
            </w:r>
            <w:r>
              <w:rPr>
                <w:rFonts w:eastAsia="Times New Roman" w:cstheme="minorHAnsi"/>
                <w:color w:val="000000"/>
                <w:rtl/>
              </w:rPr>
              <w:t>2021</w:t>
            </w:r>
          </w:p>
        </w:tc>
      </w:tr>
      <w:tr w:rsidR="007F0706" w14:paraId="1CAFFEC3" w14:textId="77777777" w:rsidTr="00572916">
        <w:tc>
          <w:tcPr>
            <w:tcW w:w="5524" w:type="dxa"/>
          </w:tcPr>
          <w:p w14:paraId="3954DB53" w14:textId="77777777" w:rsidR="007F0706" w:rsidRDefault="007F0706" w:rsidP="00572916">
            <w:pPr>
              <w:bidi/>
              <w:contextualSpacing/>
              <w:rPr>
                <w:rFonts w:eastAsia="Times New Roman" w:cstheme="minorHAnsi"/>
                <w:color w:val="000000"/>
              </w:rPr>
            </w:pPr>
            <w:r>
              <w:rPr>
                <w:rFonts w:eastAsia="Times New Roman" w:cs="Times New Roman"/>
                <w:color w:val="000000"/>
                <w:rtl/>
              </w:rPr>
              <w:t>اتفاقية تمويل المرحلة الثانية وتنفيذها</w:t>
            </w:r>
          </w:p>
          <w:p w14:paraId="076ED536" w14:textId="77777777" w:rsidR="007F0706" w:rsidRDefault="007F0706" w:rsidP="00572916">
            <w:pPr>
              <w:contextualSpacing/>
              <w:rPr>
                <w:rFonts w:eastAsia="Times New Roman" w:cstheme="minorHAnsi"/>
                <w:color w:val="000000"/>
              </w:rPr>
            </w:pPr>
          </w:p>
        </w:tc>
        <w:tc>
          <w:tcPr>
            <w:tcW w:w="3486" w:type="dxa"/>
          </w:tcPr>
          <w:p w14:paraId="41F63084"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يناير </w:t>
            </w:r>
            <w:r>
              <w:rPr>
                <w:rFonts w:eastAsia="Times New Roman" w:cstheme="minorHAnsi"/>
                <w:color w:val="000000"/>
                <w:rtl/>
              </w:rPr>
              <w:t xml:space="preserve">– </w:t>
            </w:r>
            <w:r>
              <w:rPr>
                <w:rFonts w:eastAsia="Times New Roman" w:cs="Times New Roman"/>
                <w:color w:val="000000"/>
                <w:rtl/>
              </w:rPr>
              <w:t xml:space="preserve">يونيو </w:t>
            </w:r>
            <w:r>
              <w:rPr>
                <w:rFonts w:eastAsia="Times New Roman" w:cstheme="minorHAnsi"/>
                <w:color w:val="000000"/>
                <w:rtl/>
              </w:rPr>
              <w:t xml:space="preserve">2022 </w:t>
            </w:r>
          </w:p>
        </w:tc>
      </w:tr>
      <w:tr w:rsidR="007F0706" w14:paraId="06F11FB5" w14:textId="77777777" w:rsidTr="00572916">
        <w:tc>
          <w:tcPr>
            <w:tcW w:w="5524" w:type="dxa"/>
          </w:tcPr>
          <w:p w14:paraId="26CD4B45" w14:textId="77777777" w:rsidR="007F0706" w:rsidRDefault="007F0706" w:rsidP="00572916">
            <w:pPr>
              <w:bidi/>
              <w:contextualSpacing/>
              <w:rPr>
                <w:rFonts w:eastAsia="Times New Roman" w:cstheme="minorHAnsi"/>
                <w:color w:val="000000"/>
              </w:rPr>
            </w:pPr>
            <w:r>
              <w:rPr>
                <w:rFonts w:eastAsia="Times New Roman" w:cs="Times New Roman"/>
                <w:color w:val="000000"/>
                <w:rtl/>
              </w:rPr>
              <w:t>مراجعة تقرير المرحلة الثانية وانتهاء الجولة الثا</w:t>
            </w:r>
            <w:r w:rsidR="00997421">
              <w:rPr>
                <w:rFonts w:eastAsia="Times New Roman" w:cs="Times New Roman" w:hint="cs"/>
                <w:color w:val="000000"/>
                <w:rtl/>
              </w:rPr>
              <w:t>لثة</w:t>
            </w:r>
          </w:p>
          <w:p w14:paraId="2CCD5409" w14:textId="77777777" w:rsidR="007F0706" w:rsidRDefault="007F0706" w:rsidP="00572916">
            <w:pPr>
              <w:contextualSpacing/>
              <w:rPr>
                <w:rFonts w:eastAsia="Times New Roman" w:cstheme="minorHAnsi"/>
                <w:color w:val="000000"/>
              </w:rPr>
            </w:pPr>
          </w:p>
          <w:p w14:paraId="5C1D9910" w14:textId="77777777" w:rsidR="007F0706" w:rsidRDefault="007F0706" w:rsidP="00572916">
            <w:pPr>
              <w:contextualSpacing/>
              <w:rPr>
                <w:rFonts w:eastAsia="Times New Roman" w:cstheme="minorHAnsi"/>
                <w:color w:val="000000"/>
              </w:rPr>
            </w:pPr>
          </w:p>
        </w:tc>
        <w:tc>
          <w:tcPr>
            <w:tcW w:w="3486" w:type="dxa"/>
          </w:tcPr>
          <w:p w14:paraId="7685D2B3" w14:textId="77777777" w:rsidR="007F0706" w:rsidRDefault="007F0706" w:rsidP="00572916">
            <w:pPr>
              <w:bidi/>
              <w:contextualSpacing/>
              <w:rPr>
                <w:rFonts w:eastAsia="Times New Roman" w:cstheme="minorHAnsi"/>
                <w:color w:val="000000"/>
              </w:rPr>
            </w:pPr>
            <w:r>
              <w:rPr>
                <w:rFonts w:eastAsia="Times New Roman" w:cs="Times New Roman"/>
                <w:color w:val="000000"/>
                <w:rtl/>
              </w:rPr>
              <w:t xml:space="preserve">يوليو </w:t>
            </w:r>
            <w:r>
              <w:rPr>
                <w:rFonts w:eastAsia="Times New Roman" w:cstheme="minorHAnsi"/>
                <w:color w:val="000000"/>
                <w:rtl/>
              </w:rPr>
              <w:t xml:space="preserve">– </w:t>
            </w:r>
            <w:r>
              <w:rPr>
                <w:rFonts w:eastAsia="Times New Roman" w:cs="Times New Roman"/>
                <w:color w:val="000000"/>
                <w:rtl/>
              </w:rPr>
              <w:t xml:space="preserve">سبتمبر </w:t>
            </w:r>
            <w:r>
              <w:rPr>
                <w:rFonts w:eastAsia="Times New Roman" w:cstheme="minorHAnsi"/>
                <w:color w:val="000000"/>
                <w:rtl/>
              </w:rPr>
              <w:t>2022</w:t>
            </w:r>
          </w:p>
        </w:tc>
      </w:tr>
    </w:tbl>
    <w:p w14:paraId="6B5A0DD6" w14:textId="77777777" w:rsidR="007F0706" w:rsidRDefault="007F0706" w:rsidP="007F0706">
      <w:pPr>
        <w:spacing w:after="0" w:line="240" w:lineRule="auto"/>
        <w:contextualSpacing/>
        <w:rPr>
          <w:rFonts w:eastAsia="Times New Roman" w:cstheme="minorHAnsi"/>
          <w:color w:val="000000"/>
        </w:rPr>
      </w:pPr>
    </w:p>
    <w:p w14:paraId="78D1B596" w14:textId="77777777" w:rsidR="007F0706" w:rsidRDefault="007F0706" w:rsidP="007F0706">
      <w:pPr>
        <w:spacing w:after="0" w:line="240" w:lineRule="auto"/>
        <w:contextualSpacing/>
        <w:rPr>
          <w:rFonts w:eastAsia="Times New Roman" w:cstheme="minorHAnsi"/>
          <w:color w:val="000000"/>
        </w:rPr>
      </w:pPr>
    </w:p>
    <w:bookmarkEnd w:id="0"/>
    <w:p w14:paraId="20303C99" w14:textId="77777777" w:rsidR="00241D4B" w:rsidRDefault="00241D4B" w:rsidP="00B00F75">
      <w:pPr>
        <w:spacing w:after="0" w:line="240" w:lineRule="auto"/>
        <w:contextualSpacing/>
        <w:rPr>
          <w:rFonts w:eastAsia="Times New Roman" w:cstheme="minorHAnsi"/>
          <w:color w:val="000000"/>
          <w:lang w:eastAsia="en-GB"/>
        </w:rPr>
      </w:pPr>
    </w:p>
    <w:p w14:paraId="75916BDB" w14:textId="77777777" w:rsidR="00982D15" w:rsidRDefault="00982D15" w:rsidP="003A455D">
      <w:pPr>
        <w:bidi/>
        <w:spacing w:after="0" w:line="240" w:lineRule="auto"/>
        <w:contextualSpacing/>
        <w:rPr>
          <w:rFonts w:eastAsia="Times New Roman" w:cstheme="minorHAnsi"/>
          <w:color w:val="000000"/>
          <w:lang w:eastAsia="en-GB"/>
        </w:rPr>
      </w:pPr>
    </w:p>
    <w:p w14:paraId="66E3AC30" w14:textId="77777777" w:rsidR="004F5E9F" w:rsidRDefault="004F5E9F">
      <w:pPr>
        <w:rPr>
          <w:rFonts w:eastAsia="Times New Roman" w:cstheme="minorHAnsi"/>
          <w:color w:val="000000"/>
          <w:lang w:eastAsia="en-GB"/>
        </w:rPr>
      </w:pPr>
      <w:r>
        <w:rPr>
          <w:rFonts w:eastAsia="Times New Roman" w:cstheme="minorHAnsi"/>
          <w:color w:val="000000"/>
          <w:lang w:eastAsia="en-GB"/>
        </w:rPr>
        <w:br w:type="page"/>
      </w:r>
    </w:p>
    <w:p w14:paraId="4751A28D" w14:textId="77777777" w:rsidR="00186834" w:rsidRDefault="00186834" w:rsidP="00B00F75">
      <w:pPr>
        <w:spacing w:after="0" w:line="240" w:lineRule="auto"/>
        <w:contextualSpacing/>
        <w:rPr>
          <w:rFonts w:eastAsia="Times New Roman" w:cstheme="minorHAnsi"/>
          <w:color w:val="000000"/>
          <w:rtl/>
          <w:lang w:eastAsia="en-GB"/>
        </w:rPr>
      </w:pPr>
    </w:p>
    <w:p w14:paraId="21D5D164" w14:textId="77777777" w:rsidR="00982D15" w:rsidRDefault="00A132E6" w:rsidP="003A455D">
      <w:pPr>
        <w:bidi/>
        <w:spacing w:after="0" w:line="240" w:lineRule="auto"/>
        <w:contextualSpacing/>
        <w:rPr>
          <w:rFonts w:eastAsia="Times New Roman"/>
          <w:b/>
          <w:bCs/>
          <w:color w:val="000000"/>
          <w:lang w:eastAsia="en-GB" w:bidi="ar-EG"/>
        </w:rPr>
      </w:pPr>
      <w:r w:rsidRPr="003A455D">
        <w:rPr>
          <w:rFonts w:eastAsia="Times New Roman" w:hint="eastAsia"/>
          <w:b/>
          <w:bCs/>
          <w:color w:val="000000"/>
          <w:rtl/>
          <w:lang w:eastAsia="en-GB" w:bidi="ar-EG"/>
        </w:rPr>
        <w:t>نظرة</w:t>
      </w:r>
      <w:r w:rsidRPr="003A455D">
        <w:rPr>
          <w:rFonts w:eastAsia="Times New Roman"/>
          <w:b/>
          <w:bCs/>
          <w:color w:val="000000"/>
          <w:rtl/>
          <w:lang w:eastAsia="en-GB" w:bidi="ar-EG"/>
        </w:rPr>
        <w:t xml:space="preserve"> </w:t>
      </w:r>
      <w:r w:rsidRPr="003A455D">
        <w:rPr>
          <w:rFonts w:eastAsia="Times New Roman" w:hint="eastAsia"/>
          <w:b/>
          <w:bCs/>
          <w:color w:val="000000"/>
          <w:rtl/>
          <w:lang w:eastAsia="en-GB" w:bidi="ar-EG"/>
        </w:rPr>
        <w:t>عامة</w:t>
      </w:r>
      <w:r w:rsidRPr="003A455D">
        <w:rPr>
          <w:rFonts w:eastAsia="Times New Roman"/>
          <w:b/>
          <w:bCs/>
          <w:color w:val="000000"/>
          <w:rtl/>
          <w:lang w:eastAsia="en-GB" w:bidi="ar-EG"/>
        </w:rPr>
        <w:t xml:space="preserve"> </w:t>
      </w:r>
      <w:r w:rsidRPr="003A455D">
        <w:rPr>
          <w:rFonts w:eastAsia="Times New Roman" w:hint="eastAsia"/>
          <w:b/>
          <w:bCs/>
          <w:color w:val="000000"/>
          <w:rtl/>
          <w:lang w:eastAsia="en-GB" w:bidi="ar-EG"/>
        </w:rPr>
        <w:t>على</w:t>
      </w:r>
      <w:r w:rsidRPr="003A455D">
        <w:rPr>
          <w:rFonts w:eastAsia="Times New Roman"/>
          <w:b/>
          <w:bCs/>
          <w:color w:val="000000"/>
          <w:rtl/>
          <w:lang w:eastAsia="en-GB" w:bidi="ar-EG"/>
        </w:rPr>
        <w:t xml:space="preserve"> </w:t>
      </w:r>
      <w:r w:rsidRPr="003A455D">
        <w:rPr>
          <w:rFonts w:eastAsia="Times New Roman" w:hint="eastAsia"/>
          <w:b/>
          <w:bCs/>
          <w:color w:val="000000"/>
          <w:rtl/>
          <w:lang w:eastAsia="en-GB" w:bidi="ar-EG"/>
        </w:rPr>
        <w:t>الجمعية</w:t>
      </w:r>
      <w:r w:rsidRPr="003A455D">
        <w:rPr>
          <w:rFonts w:eastAsia="Times New Roman"/>
          <w:b/>
          <w:bCs/>
          <w:color w:val="000000"/>
          <w:rtl/>
          <w:lang w:eastAsia="en-GB" w:bidi="ar-EG"/>
        </w:rPr>
        <w:t xml:space="preserve"> </w:t>
      </w:r>
      <w:r w:rsidRPr="003A455D">
        <w:rPr>
          <w:rFonts w:eastAsia="Times New Roman" w:hint="eastAsia"/>
          <w:b/>
          <w:bCs/>
          <w:color w:val="000000"/>
          <w:rtl/>
          <w:lang w:eastAsia="en-GB" w:bidi="ar-EG"/>
        </w:rPr>
        <w:t>العضو</w:t>
      </w:r>
    </w:p>
    <w:p w14:paraId="22CEBED3" w14:textId="77777777" w:rsidR="004F5E9F" w:rsidRPr="003A455D" w:rsidRDefault="004F5E9F" w:rsidP="004F5E9F">
      <w:pPr>
        <w:bidi/>
        <w:spacing w:after="0" w:line="240" w:lineRule="auto"/>
        <w:contextualSpacing/>
        <w:rPr>
          <w:rFonts w:eastAsia="Times New Roman"/>
          <w:b/>
          <w:bCs/>
          <w:color w:val="000000"/>
          <w:rtl/>
          <w:lang w:eastAsia="en-GB" w:bidi="ar-EG"/>
        </w:rPr>
      </w:pPr>
    </w:p>
    <w:p w14:paraId="707B61CB" w14:textId="77777777" w:rsidR="00986A9D" w:rsidRPr="003E7FB0" w:rsidRDefault="00986A9D" w:rsidP="00986A9D">
      <w:pPr>
        <w:bidi/>
        <w:rPr>
          <w:b/>
          <w:bCs/>
          <w:i/>
          <w:iCs/>
          <w:rtl/>
        </w:rPr>
      </w:pPr>
      <w:r>
        <w:rPr>
          <w:rFonts w:hint="cs"/>
          <w:b/>
          <w:bCs/>
          <w:i/>
          <w:iCs/>
          <w:rtl/>
        </w:rPr>
        <w:t>1.</w:t>
      </w:r>
      <w:r>
        <w:rPr>
          <w:rFonts w:hint="cs"/>
          <w:b/>
          <w:bCs/>
          <w:i/>
          <w:iCs/>
          <w:rtl/>
        </w:rPr>
        <w:tab/>
        <w:t>معلومات الجمعيات الأعضاء</w:t>
      </w:r>
    </w:p>
    <w:p w14:paraId="48638AFA" w14:textId="77777777" w:rsidR="00986A9D" w:rsidRPr="006179AC" w:rsidRDefault="00986A9D" w:rsidP="00986A9D">
      <w:pPr>
        <w:bidi/>
        <w:rPr>
          <w:rtl/>
        </w:rPr>
      </w:pPr>
      <w:r>
        <w:rPr>
          <w:rFonts w:hint="cs"/>
          <w:rtl/>
        </w:rPr>
        <w:t>اسم الجمعية العضو:</w:t>
      </w:r>
    </w:p>
    <w:p w14:paraId="2DD777C2" w14:textId="77777777" w:rsidR="00986A9D" w:rsidRPr="006179AC" w:rsidRDefault="00986A9D" w:rsidP="00986A9D">
      <w:pPr>
        <w:bidi/>
        <w:rPr>
          <w:rtl/>
        </w:rPr>
      </w:pPr>
      <w:r>
        <w:rPr>
          <w:rFonts w:hint="cs"/>
          <w:rtl/>
        </w:rPr>
        <w:t>البلد:</w:t>
      </w:r>
    </w:p>
    <w:p w14:paraId="3E1A0646" w14:textId="77777777" w:rsidR="00986A9D" w:rsidRPr="006179AC" w:rsidRDefault="00986A9D" w:rsidP="00986A9D">
      <w:pPr>
        <w:bidi/>
        <w:rPr>
          <w:rtl/>
        </w:rPr>
      </w:pPr>
      <w:r>
        <w:rPr>
          <w:rFonts w:hint="cs"/>
          <w:rtl/>
        </w:rPr>
        <w:t>تاريخ الانضمام إلى الاتحاد:</w:t>
      </w:r>
    </w:p>
    <w:p w14:paraId="076F7922" w14:textId="77777777" w:rsidR="00986A9D" w:rsidRPr="006179AC" w:rsidRDefault="00986A9D" w:rsidP="00986A9D">
      <w:pPr>
        <w:bidi/>
        <w:rPr>
          <w:rtl/>
        </w:rPr>
      </w:pPr>
      <w:r>
        <w:rPr>
          <w:rFonts w:hint="cs"/>
          <w:rtl/>
        </w:rPr>
        <w:t>حالة الاعتماد:</w:t>
      </w:r>
    </w:p>
    <w:p w14:paraId="5A86CEB0" w14:textId="77777777" w:rsidR="00666E0E" w:rsidRPr="006179AC" w:rsidRDefault="00666E0E" w:rsidP="00986A9D"/>
    <w:p w14:paraId="00B41EC4" w14:textId="77777777" w:rsidR="00986A9D" w:rsidRPr="00B00F75" w:rsidRDefault="00986A9D" w:rsidP="00486825">
      <w:pPr>
        <w:bidi/>
        <w:rPr>
          <w:b/>
          <w:bCs/>
          <w:i/>
          <w:iCs/>
          <w:rtl/>
        </w:rPr>
      </w:pPr>
      <w:r>
        <w:rPr>
          <w:rFonts w:hint="cs"/>
          <w:b/>
          <w:bCs/>
          <w:i/>
          <w:iCs/>
          <w:rtl/>
        </w:rPr>
        <w:t xml:space="preserve"> 2. </w:t>
      </w:r>
      <w:r>
        <w:rPr>
          <w:rFonts w:hint="cs"/>
          <w:b/>
          <w:bCs/>
          <w:i/>
          <w:iCs/>
          <w:rtl/>
        </w:rPr>
        <w:tab/>
      </w:r>
      <w:r w:rsidR="007F0706">
        <w:rPr>
          <w:rFonts w:hint="cs"/>
          <w:b/>
          <w:bCs/>
          <w:i/>
          <w:iCs/>
          <w:rtl/>
        </w:rPr>
        <w:t>سياق الجمعية العضو وخلفيتها</w:t>
      </w:r>
    </w:p>
    <w:p w14:paraId="190CFD1A" w14:textId="77777777" w:rsidR="00A65838" w:rsidRPr="006179AC" w:rsidRDefault="00A65838" w:rsidP="00A65838">
      <w:pPr>
        <w:bidi/>
        <w:rPr>
          <w:rtl/>
        </w:rPr>
      </w:pPr>
      <w:r>
        <w:rPr>
          <w:rFonts w:hint="cs"/>
          <w:rtl/>
        </w:rPr>
        <w:t>صف بإيجاز حجم الجمعية العضو ونطاقها. (400 كلمة بحد أقصى)</w:t>
      </w:r>
    </w:p>
    <w:tbl>
      <w:tblPr>
        <w:tblStyle w:val="TableGrid"/>
        <w:bidiVisual/>
        <w:tblW w:w="0" w:type="auto"/>
        <w:tblLook w:val="04A0" w:firstRow="1" w:lastRow="0" w:firstColumn="1" w:lastColumn="0" w:noHBand="0" w:noVBand="1"/>
      </w:tblPr>
      <w:tblGrid>
        <w:gridCol w:w="9010"/>
      </w:tblGrid>
      <w:tr w:rsidR="00A65838" w:rsidRPr="006179AC" w14:paraId="2F0377DB" w14:textId="77777777" w:rsidTr="004A5826">
        <w:tc>
          <w:tcPr>
            <w:tcW w:w="9010" w:type="dxa"/>
          </w:tcPr>
          <w:p w14:paraId="22569541" w14:textId="77777777" w:rsidR="00A65838" w:rsidRPr="006179AC" w:rsidRDefault="00A65838" w:rsidP="004A5826"/>
          <w:p w14:paraId="6EA8B68A" w14:textId="77777777" w:rsidR="00A65838" w:rsidRPr="006179AC" w:rsidRDefault="00A65838" w:rsidP="004A5826"/>
          <w:p w14:paraId="596FBF1C" w14:textId="77777777" w:rsidR="00A65838" w:rsidRPr="006179AC" w:rsidRDefault="00A65838" w:rsidP="004A5826"/>
        </w:tc>
      </w:tr>
    </w:tbl>
    <w:p w14:paraId="3319C881" w14:textId="77777777" w:rsidR="00A65838" w:rsidRDefault="00A65838" w:rsidP="00986A9D"/>
    <w:p w14:paraId="7F2DBC53" w14:textId="77777777" w:rsidR="00A65838" w:rsidRPr="006179AC" w:rsidRDefault="00A65838" w:rsidP="00A65838">
      <w:pPr>
        <w:bidi/>
        <w:rPr>
          <w:rtl/>
        </w:rPr>
      </w:pPr>
      <w:r>
        <w:rPr>
          <w:rFonts w:hint="cs"/>
          <w:rtl/>
        </w:rPr>
        <w:t>صف بإيجاز هيكل الحوكمة الحالي في الجمعية العضو لديك. (300 كلمة بحد أقصى)</w:t>
      </w:r>
    </w:p>
    <w:tbl>
      <w:tblPr>
        <w:tblStyle w:val="TableGrid"/>
        <w:bidiVisual/>
        <w:tblW w:w="0" w:type="auto"/>
        <w:tblLook w:val="04A0" w:firstRow="1" w:lastRow="0" w:firstColumn="1" w:lastColumn="0" w:noHBand="0" w:noVBand="1"/>
      </w:tblPr>
      <w:tblGrid>
        <w:gridCol w:w="9010"/>
      </w:tblGrid>
      <w:tr w:rsidR="00A65838" w:rsidRPr="006179AC" w14:paraId="3607B58C" w14:textId="77777777" w:rsidTr="004A5826">
        <w:tc>
          <w:tcPr>
            <w:tcW w:w="9010" w:type="dxa"/>
          </w:tcPr>
          <w:p w14:paraId="189EB697" w14:textId="77777777" w:rsidR="00A65838" w:rsidRPr="006179AC" w:rsidRDefault="00A65838" w:rsidP="004A5826"/>
          <w:p w14:paraId="1BCF6AD7" w14:textId="77777777" w:rsidR="00A65838" w:rsidRPr="006179AC" w:rsidRDefault="00A65838" w:rsidP="004A5826"/>
          <w:p w14:paraId="7F42857B" w14:textId="77777777" w:rsidR="00A65838" w:rsidRPr="006179AC" w:rsidRDefault="00A65838" w:rsidP="004A5826"/>
        </w:tc>
      </w:tr>
    </w:tbl>
    <w:p w14:paraId="60CC8B0F" w14:textId="77777777" w:rsidR="00A65838" w:rsidRDefault="00A65838" w:rsidP="00986A9D"/>
    <w:p w14:paraId="21FF9811" w14:textId="77777777" w:rsidR="00986A9D" w:rsidRPr="006179AC" w:rsidRDefault="00986A9D" w:rsidP="00986A9D">
      <w:pPr>
        <w:bidi/>
        <w:rPr>
          <w:rtl/>
        </w:rPr>
      </w:pPr>
      <w:r>
        <w:rPr>
          <w:rFonts w:hint="cs"/>
          <w:rtl/>
        </w:rPr>
        <w:t>صف بإيجاز تحديات الحوكمة الحالية. (300 كلمة بحد أقصى)</w:t>
      </w:r>
    </w:p>
    <w:tbl>
      <w:tblPr>
        <w:tblStyle w:val="TableGrid"/>
        <w:bidiVisual/>
        <w:tblW w:w="0" w:type="auto"/>
        <w:tblLook w:val="04A0" w:firstRow="1" w:lastRow="0" w:firstColumn="1" w:lastColumn="0" w:noHBand="0" w:noVBand="1"/>
      </w:tblPr>
      <w:tblGrid>
        <w:gridCol w:w="9010"/>
      </w:tblGrid>
      <w:tr w:rsidR="00986A9D" w:rsidRPr="006179AC" w14:paraId="42A2E302" w14:textId="77777777" w:rsidTr="007A5DB9">
        <w:tc>
          <w:tcPr>
            <w:tcW w:w="9010" w:type="dxa"/>
          </w:tcPr>
          <w:p w14:paraId="657980F1" w14:textId="77777777" w:rsidR="00986A9D" w:rsidRPr="006179AC" w:rsidRDefault="00986A9D" w:rsidP="007A5DB9"/>
          <w:p w14:paraId="0154834F" w14:textId="77777777" w:rsidR="00986A9D" w:rsidRPr="006179AC" w:rsidRDefault="00986A9D" w:rsidP="007A5DB9"/>
          <w:p w14:paraId="223E1470" w14:textId="77777777" w:rsidR="00986A9D" w:rsidRPr="006179AC" w:rsidRDefault="00986A9D" w:rsidP="007A5DB9"/>
        </w:tc>
      </w:tr>
    </w:tbl>
    <w:p w14:paraId="7DEB8C4B" w14:textId="77777777" w:rsidR="00986A9D" w:rsidRPr="006179AC" w:rsidRDefault="00986A9D" w:rsidP="00986A9D"/>
    <w:p w14:paraId="50720332" w14:textId="77777777" w:rsidR="00986A9D" w:rsidRPr="006179AC" w:rsidRDefault="00986A9D" w:rsidP="00986A9D">
      <w:pPr>
        <w:bidi/>
        <w:rPr>
          <w:rtl/>
        </w:rPr>
      </w:pPr>
      <w:r>
        <w:rPr>
          <w:rFonts w:hint="cs"/>
          <w:rtl/>
        </w:rPr>
        <w:t>هل تم إجراء مراجعة أو تعزيز للحوكمة سابقًا؟ إذا كان الأمر كذلك، فمتى حدث ذلك وما النتيجة المحققة وكيف تم تمويل ذلك؟</w:t>
      </w:r>
    </w:p>
    <w:tbl>
      <w:tblPr>
        <w:tblStyle w:val="TableGrid"/>
        <w:bidiVisual/>
        <w:tblW w:w="0" w:type="auto"/>
        <w:tblLook w:val="04A0" w:firstRow="1" w:lastRow="0" w:firstColumn="1" w:lastColumn="0" w:noHBand="0" w:noVBand="1"/>
      </w:tblPr>
      <w:tblGrid>
        <w:gridCol w:w="9010"/>
      </w:tblGrid>
      <w:tr w:rsidR="00986A9D" w:rsidRPr="006179AC" w14:paraId="3B971E66" w14:textId="77777777" w:rsidTr="007A5DB9">
        <w:tc>
          <w:tcPr>
            <w:tcW w:w="9010" w:type="dxa"/>
          </w:tcPr>
          <w:p w14:paraId="40F16902" w14:textId="77777777" w:rsidR="00986A9D" w:rsidRPr="006179AC" w:rsidRDefault="00986A9D" w:rsidP="007A5DB9"/>
          <w:p w14:paraId="08565563" w14:textId="77777777" w:rsidR="00986A9D" w:rsidRPr="006179AC" w:rsidRDefault="00986A9D" w:rsidP="007A5DB9"/>
          <w:p w14:paraId="73165A67" w14:textId="77777777" w:rsidR="00986A9D" w:rsidRPr="006179AC" w:rsidRDefault="00986A9D" w:rsidP="007A5DB9"/>
        </w:tc>
      </w:tr>
    </w:tbl>
    <w:p w14:paraId="2F7607FF" w14:textId="77777777" w:rsidR="00986A9D" w:rsidRPr="006179AC" w:rsidRDefault="00986A9D" w:rsidP="00986A9D"/>
    <w:p w14:paraId="5E1D8C6A" w14:textId="77777777" w:rsidR="00986A9D" w:rsidRPr="006179AC" w:rsidRDefault="00986A9D" w:rsidP="00486825">
      <w:pPr>
        <w:bidi/>
        <w:rPr>
          <w:rtl/>
        </w:rPr>
      </w:pPr>
      <w:r>
        <w:rPr>
          <w:rFonts w:hint="cs"/>
          <w:rtl/>
        </w:rPr>
        <w:t xml:space="preserve"> </w:t>
      </w:r>
      <w:r w:rsidR="00D52097">
        <w:rPr>
          <w:rFonts w:hint="cs"/>
          <w:rtl/>
        </w:rPr>
        <w:t xml:space="preserve">ما الذي تأمل تحقيقه من مبادرة تعزيز الحوكمة هذه؟ </w:t>
      </w:r>
      <w:r>
        <w:rPr>
          <w:rFonts w:hint="cs"/>
          <w:rtl/>
        </w:rPr>
        <w:t>(400 كلمة بحد أقصى)</w:t>
      </w:r>
    </w:p>
    <w:tbl>
      <w:tblPr>
        <w:tblStyle w:val="TableGrid"/>
        <w:bidiVisual/>
        <w:tblW w:w="0" w:type="auto"/>
        <w:tblLook w:val="04A0" w:firstRow="1" w:lastRow="0" w:firstColumn="1" w:lastColumn="0" w:noHBand="0" w:noVBand="1"/>
      </w:tblPr>
      <w:tblGrid>
        <w:gridCol w:w="9010"/>
      </w:tblGrid>
      <w:tr w:rsidR="00986A9D" w:rsidRPr="006179AC" w14:paraId="4621781D" w14:textId="77777777" w:rsidTr="007A5DB9">
        <w:tc>
          <w:tcPr>
            <w:tcW w:w="9010" w:type="dxa"/>
          </w:tcPr>
          <w:p w14:paraId="2EA0A2FD" w14:textId="77777777" w:rsidR="00986A9D" w:rsidRDefault="00986A9D" w:rsidP="007A5DB9"/>
          <w:p w14:paraId="63998DA3" w14:textId="77777777" w:rsidR="00A65838" w:rsidRDefault="00A65838" w:rsidP="007A5DB9"/>
          <w:p w14:paraId="14DB9C3B" w14:textId="77777777" w:rsidR="00A65838" w:rsidRPr="006179AC" w:rsidRDefault="00A65838" w:rsidP="007A5DB9"/>
          <w:p w14:paraId="48053A22" w14:textId="77777777" w:rsidR="00986A9D" w:rsidRPr="006179AC" w:rsidRDefault="00986A9D" w:rsidP="007A5DB9"/>
          <w:p w14:paraId="0B93F4C2" w14:textId="77777777" w:rsidR="00986A9D" w:rsidRPr="006179AC" w:rsidRDefault="00986A9D" w:rsidP="007A5DB9"/>
        </w:tc>
      </w:tr>
    </w:tbl>
    <w:p w14:paraId="0D09CEE0" w14:textId="77777777" w:rsidR="00986A9D" w:rsidRDefault="00986A9D" w:rsidP="00986A9D"/>
    <w:p w14:paraId="4C520EC9" w14:textId="77777777" w:rsidR="00D86F1D" w:rsidRDefault="00D86F1D" w:rsidP="00D86F1D"/>
    <w:p w14:paraId="030E23B1" w14:textId="77777777" w:rsidR="00D86F1D" w:rsidRPr="006179AC" w:rsidRDefault="00D86F1D" w:rsidP="00D86F1D">
      <w:pPr>
        <w:bidi/>
        <w:rPr>
          <w:rtl/>
        </w:rPr>
      </w:pPr>
      <w:r>
        <w:rPr>
          <w:rFonts w:hint="cs"/>
          <w:rtl/>
        </w:rPr>
        <w:lastRenderedPageBreak/>
        <w:t>هل يدعم كل من الرئيس/رئيس مجلس الإدارة والمدير التنفيذي هذا الطلب؟ إذا لم يكن الأمر كذلك فلماذا وكيف يمكن للبرنامج أن يساعد؟ (300 كلمة بحد أقصى)</w:t>
      </w:r>
    </w:p>
    <w:tbl>
      <w:tblPr>
        <w:tblStyle w:val="TableGrid"/>
        <w:bidiVisual/>
        <w:tblW w:w="0" w:type="auto"/>
        <w:tblLook w:val="04A0" w:firstRow="1" w:lastRow="0" w:firstColumn="1" w:lastColumn="0" w:noHBand="0" w:noVBand="1"/>
      </w:tblPr>
      <w:tblGrid>
        <w:gridCol w:w="9010"/>
      </w:tblGrid>
      <w:tr w:rsidR="00D86F1D" w:rsidRPr="006179AC" w14:paraId="66654D2F" w14:textId="77777777" w:rsidTr="004A5826">
        <w:tc>
          <w:tcPr>
            <w:tcW w:w="9010" w:type="dxa"/>
          </w:tcPr>
          <w:p w14:paraId="507BFBA4" w14:textId="77777777" w:rsidR="00D86F1D" w:rsidRPr="006179AC" w:rsidRDefault="00D86F1D" w:rsidP="004A5826"/>
          <w:p w14:paraId="3F71A137" w14:textId="77777777" w:rsidR="00D86F1D" w:rsidRPr="006179AC" w:rsidRDefault="00D86F1D" w:rsidP="004A5826"/>
          <w:p w14:paraId="05429546" w14:textId="77777777" w:rsidR="00D86F1D" w:rsidRPr="006179AC" w:rsidRDefault="00D86F1D" w:rsidP="004A5826"/>
        </w:tc>
      </w:tr>
    </w:tbl>
    <w:p w14:paraId="574EEB19" w14:textId="77777777" w:rsidR="00D86F1D" w:rsidRDefault="00D86F1D" w:rsidP="00D86F1D"/>
    <w:p w14:paraId="099E14EC" w14:textId="77777777" w:rsidR="00982D15" w:rsidRPr="003A455D" w:rsidRDefault="00A132E6" w:rsidP="003A455D">
      <w:pPr>
        <w:bidi/>
        <w:rPr>
          <w:b/>
          <w:bCs/>
          <w:i/>
          <w:iCs/>
          <w:rtl/>
          <w:lang w:bidi="ar-EG"/>
        </w:rPr>
      </w:pPr>
      <w:r w:rsidRPr="003A455D">
        <w:rPr>
          <w:b/>
          <w:bCs/>
          <w:i/>
          <w:iCs/>
          <w:rtl/>
          <w:lang w:bidi="ar-EG"/>
        </w:rPr>
        <w:t xml:space="preserve">3. </w:t>
      </w:r>
      <w:r w:rsidRPr="003A455D">
        <w:rPr>
          <w:rFonts w:hint="eastAsia"/>
          <w:b/>
          <w:bCs/>
          <w:i/>
          <w:iCs/>
          <w:rtl/>
          <w:lang w:bidi="ar-EG"/>
        </w:rPr>
        <w:t>تحليل</w:t>
      </w:r>
      <w:r w:rsidRPr="003A455D">
        <w:rPr>
          <w:b/>
          <w:bCs/>
          <w:i/>
          <w:iCs/>
          <w:rtl/>
          <w:lang w:bidi="ar-EG"/>
        </w:rPr>
        <w:t xml:space="preserve"> </w:t>
      </w:r>
      <w:r w:rsidRPr="003A455D">
        <w:rPr>
          <w:rFonts w:hint="eastAsia"/>
          <w:b/>
          <w:bCs/>
          <w:i/>
          <w:iCs/>
          <w:rtl/>
          <w:lang w:bidi="ar-EG"/>
        </w:rPr>
        <w:t>الخطورة</w:t>
      </w:r>
      <w:r w:rsidRPr="003A455D">
        <w:rPr>
          <w:b/>
          <w:bCs/>
          <w:i/>
          <w:iCs/>
          <w:rtl/>
          <w:lang w:bidi="ar-EG"/>
        </w:rPr>
        <w:t xml:space="preserve"> </w:t>
      </w:r>
    </w:p>
    <w:p w14:paraId="1095585C" w14:textId="77777777" w:rsidR="004B7E92" w:rsidRDefault="004B7E92" w:rsidP="004B7E92">
      <w:pPr>
        <w:bidi/>
        <w:jc w:val="both"/>
        <w:rPr>
          <w:rtl/>
          <w:lang w:bidi="ar-EG"/>
        </w:rPr>
      </w:pPr>
      <w:r>
        <w:rPr>
          <w:i/>
          <w:iCs/>
          <w:rtl/>
        </w:rPr>
        <w:t>هل تتوقع أي مخاطر وتحديات بشأن إصلاح الحوكمة في جمعيتكم العضو وكيف يمكن التخفيف منها؟</w:t>
      </w:r>
    </w:p>
    <w:p w14:paraId="4C6B84DB" w14:textId="77777777" w:rsidR="004B7E92" w:rsidRPr="00326E0F" w:rsidRDefault="00B44BA8" w:rsidP="00486825">
      <w:pPr>
        <w:bidi/>
        <w:jc w:val="both"/>
        <w:rPr>
          <w:rtl/>
          <w:lang w:bidi="ar-EG"/>
        </w:rPr>
      </w:pPr>
      <w:r>
        <w:rPr>
          <w:noProof/>
          <w:rtl/>
          <w:lang w:eastAsia="zh-CN"/>
        </w:rPr>
        <mc:AlternateContent>
          <mc:Choice Requires="wps">
            <w:drawing>
              <wp:anchor distT="0" distB="0" distL="114300" distR="114300" simplePos="0" relativeHeight="251658240" behindDoc="0" locked="0" layoutInCell="1" allowOverlap="1" wp14:anchorId="57FC9740" wp14:editId="104358D4">
                <wp:simplePos x="0" y="0"/>
                <wp:positionH relativeFrom="column">
                  <wp:posOffset>76200</wp:posOffset>
                </wp:positionH>
                <wp:positionV relativeFrom="paragraph">
                  <wp:posOffset>46990</wp:posOffset>
                </wp:positionV>
                <wp:extent cx="5629275" cy="4857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FCC3" id="Rectangle 2" o:spid="_x0000_s1026" style="position:absolute;margin-left:6pt;margin-top:3.7pt;width:443.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P+IAIAADw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"/>
            </w:pict>
          </mc:Fallback>
        </mc:AlternateContent>
      </w:r>
    </w:p>
    <w:p w14:paraId="53D4B1AE" w14:textId="77777777" w:rsidR="00982D15" w:rsidRDefault="00982D15" w:rsidP="003A455D">
      <w:pPr>
        <w:bidi/>
        <w:rPr>
          <w:rtl/>
          <w:lang w:bidi="ar-EG"/>
        </w:rPr>
      </w:pPr>
    </w:p>
    <w:p w14:paraId="21B13E2C" w14:textId="77777777" w:rsidR="004B7E92" w:rsidRDefault="004B7E92" w:rsidP="00986A9D">
      <w:pPr>
        <w:bidi/>
        <w:rPr>
          <w:b/>
          <w:bCs/>
          <w:rtl/>
        </w:rPr>
      </w:pPr>
    </w:p>
    <w:p w14:paraId="27AAEF49" w14:textId="77777777" w:rsidR="00986A9D" w:rsidRPr="00D86F1D" w:rsidRDefault="004B7E92" w:rsidP="00486825">
      <w:pPr>
        <w:bidi/>
        <w:rPr>
          <w:b/>
          <w:bCs/>
          <w:rtl/>
        </w:rPr>
      </w:pPr>
      <w:r>
        <w:rPr>
          <w:rFonts w:hint="cs"/>
          <w:b/>
          <w:bCs/>
          <w:rtl/>
        </w:rPr>
        <w:t>4</w:t>
      </w:r>
      <w:r w:rsidR="00A132E6" w:rsidRPr="003A455D">
        <w:rPr>
          <w:b/>
          <w:bCs/>
          <w:i/>
          <w:iCs/>
          <w:rtl/>
        </w:rPr>
        <w:t>.</w:t>
      </w:r>
      <w:r w:rsidR="00A132E6" w:rsidRPr="003A455D">
        <w:rPr>
          <w:b/>
          <w:bCs/>
          <w:i/>
          <w:iCs/>
          <w:rtl/>
        </w:rPr>
        <w:tab/>
      </w:r>
      <w:r w:rsidR="00A132E6" w:rsidRPr="003A455D">
        <w:rPr>
          <w:rFonts w:hint="eastAsia"/>
          <w:b/>
          <w:bCs/>
          <w:i/>
          <w:iCs/>
          <w:rtl/>
        </w:rPr>
        <w:t>الموارد</w:t>
      </w:r>
    </w:p>
    <w:p w14:paraId="63AA7A11" w14:textId="77777777" w:rsidR="00986A9D" w:rsidRPr="006179AC" w:rsidRDefault="00986A9D" w:rsidP="00986A9D">
      <w:pPr>
        <w:bidi/>
        <w:rPr>
          <w:rtl/>
          <w:lang w:bidi="ar-EG"/>
        </w:rPr>
      </w:pPr>
      <w:r>
        <w:rPr>
          <w:rFonts w:hint="cs"/>
          <w:rtl/>
        </w:rPr>
        <w:t>هل تمتلك الجمعية العضو لديك موارد يمكنها المساهمة في عملية التعزيز؟ يرجى التوضيح.</w:t>
      </w:r>
    </w:p>
    <w:tbl>
      <w:tblPr>
        <w:tblStyle w:val="TableGrid"/>
        <w:bidiVisual/>
        <w:tblW w:w="0" w:type="auto"/>
        <w:tblLook w:val="04A0" w:firstRow="1" w:lastRow="0" w:firstColumn="1" w:lastColumn="0" w:noHBand="0" w:noVBand="1"/>
      </w:tblPr>
      <w:tblGrid>
        <w:gridCol w:w="9010"/>
      </w:tblGrid>
      <w:tr w:rsidR="00986A9D" w:rsidRPr="006179AC" w14:paraId="6B828C02" w14:textId="77777777" w:rsidTr="007A5DB9">
        <w:tc>
          <w:tcPr>
            <w:tcW w:w="9010" w:type="dxa"/>
          </w:tcPr>
          <w:p w14:paraId="1E19C102" w14:textId="77777777" w:rsidR="00986A9D" w:rsidRPr="006179AC" w:rsidRDefault="00986A9D" w:rsidP="007A5DB9"/>
          <w:p w14:paraId="5D0E339B" w14:textId="77777777" w:rsidR="00986A9D" w:rsidRPr="006179AC" w:rsidRDefault="00986A9D" w:rsidP="007A5DB9"/>
          <w:p w14:paraId="04DE9EE6" w14:textId="77777777" w:rsidR="00986A9D" w:rsidRPr="006179AC" w:rsidRDefault="00986A9D" w:rsidP="007A5DB9"/>
        </w:tc>
      </w:tr>
    </w:tbl>
    <w:p w14:paraId="0A421A3F" w14:textId="77777777" w:rsidR="00986A9D" w:rsidRPr="006179AC" w:rsidRDefault="00986A9D" w:rsidP="00986A9D"/>
    <w:p w14:paraId="24F59D8F" w14:textId="77777777" w:rsidR="00986A9D" w:rsidRPr="00A65838" w:rsidRDefault="00986A9D" w:rsidP="00986A9D">
      <w:pPr>
        <w:bidi/>
        <w:rPr>
          <w:b/>
          <w:bCs/>
          <w:rtl/>
        </w:rPr>
      </w:pPr>
      <w:r>
        <w:rPr>
          <w:rFonts w:hint="cs"/>
          <w:b/>
          <w:bCs/>
          <w:rtl/>
        </w:rPr>
        <w:t>5</w:t>
      </w:r>
      <w:r w:rsidR="00A132E6" w:rsidRPr="003A455D">
        <w:rPr>
          <w:b/>
          <w:bCs/>
          <w:i/>
          <w:iCs/>
          <w:rtl/>
        </w:rPr>
        <w:t xml:space="preserve">. </w:t>
      </w:r>
      <w:r w:rsidR="00A132E6" w:rsidRPr="003A455D">
        <w:rPr>
          <w:rFonts w:hint="eastAsia"/>
          <w:b/>
          <w:bCs/>
          <w:i/>
          <w:iCs/>
          <w:rtl/>
        </w:rPr>
        <w:t>تعليقات</w:t>
      </w:r>
      <w:r w:rsidR="00A132E6" w:rsidRPr="003A455D">
        <w:rPr>
          <w:b/>
          <w:bCs/>
          <w:i/>
          <w:iCs/>
          <w:rtl/>
        </w:rPr>
        <w:t xml:space="preserve"> </w:t>
      </w:r>
      <w:r w:rsidR="00A132E6" w:rsidRPr="003A455D">
        <w:rPr>
          <w:rFonts w:hint="eastAsia"/>
          <w:b/>
          <w:bCs/>
          <w:i/>
          <w:iCs/>
          <w:rtl/>
        </w:rPr>
        <w:t>أخرى</w:t>
      </w:r>
      <w:r w:rsidR="00A132E6" w:rsidRPr="003A455D">
        <w:rPr>
          <w:b/>
          <w:bCs/>
          <w:i/>
          <w:iCs/>
          <w:rtl/>
        </w:rPr>
        <w:t xml:space="preserve"> </w:t>
      </w:r>
      <w:r w:rsidR="00A132E6" w:rsidRPr="003A455D">
        <w:rPr>
          <w:rFonts w:hint="eastAsia"/>
          <w:b/>
          <w:bCs/>
          <w:i/>
          <w:iCs/>
          <w:rtl/>
        </w:rPr>
        <w:t>ذات</w:t>
      </w:r>
      <w:r w:rsidR="00A132E6" w:rsidRPr="003A455D">
        <w:rPr>
          <w:b/>
          <w:bCs/>
          <w:i/>
          <w:iCs/>
          <w:rtl/>
        </w:rPr>
        <w:t xml:space="preserve"> </w:t>
      </w:r>
      <w:r w:rsidR="00A132E6" w:rsidRPr="003A455D">
        <w:rPr>
          <w:rFonts w:hint="eastAsia"/>
          <w:b/>
          <w:bCs/>
          <w:i/>
          <w:iCs/>
          <w:rtl/>
        </w:rPr>
        <w:t>صلة</w:t>
      </w:r>
      <w:r w:rsidR="00A132E6" w:rsidRPr="003A455D">
        <w:rPr>
          <w:b/>
          <w:bCs/>
          <w:i/>
          <w:iCs/>
          <w:rtl/>
        </w:rPr>
        <w:t xml:space="preserve"> </w:t>
      </w:r>
      <w:r w:rsidR="00A132E6" w:rsidRPr="003A455D">
        <w:rPr>
          <w:rFonts w:hint="eastAsia"/>
          <w:b/>
          <w:bCs/>
          <w:i/>
          <w:iCs/>
          <w:rtl/>
        </w:rPr>
        <w:t>لدعم</w:t>
      </w:r>
      <w:r w:rsidR="00A132E6" w:rsidRPr="003A455D">
        <w:rPr>
          <w:b/>
          <w:bCs/>
          <w:i/>
          <w:iCs/>
          <w:rtl/>
        </w:rPr>
        <w:t xml:space="preserve"> </w:t>
      </w:r>
      <w:r w:rsidR="00A132E6" w:rsidRPr="003A455D">
        <w:rPr>
          <w:rFonts w:hint="eastAsia"/>
          <w:b/>
          <w:bCs/>
          <w:i/>
          <w:iCs/>
          <w:rtl/>
        </w:rPr>
        <w:t>طلبك</w:t>
      </w:r>
    </w:p>
    <w:tbl>
      <w:tblPr>
        <w:tblStyle w:val="TableGrid"/>
        <w:bidiVisual/>
        <w:tblW w:w="0" w:type="auto"/>
        <w:tblLook w:val="04A0" w:firstRow="1" w:lastRow="0" w:firstColumn="1" w:lastColumn="0" w:noHBand="0" w:noVBand="1"/>
      </w:tblPr>
      <w:tblGrid>
        <w:gridCol w:w="9010"/>
      </w:tblGrid>
      <w:tr w:rsidR="00986A9D" w:rsidRPr="006179AC" w14:paraId="4AC71EEB" w14:textId="77777777" w:rsidTr="007A5DB9">
        <w:tc>
          <w:tcPr>
            <w:tcW w:w="9010" w:type="dxa"/>
          </w:tcPr>
          <w:p w14:paraId="7DAA330A" w14:textId="77777777" w:rsidR="00986A9D" w:rsidRPr="006179AC" w:rsidRDefault="00986A9D" w:rsidP="007A5DB9"/>
          <w:p w14:paraId="0574FA67" w14:textId="77777777" w:rsidR="00986A9D" w:rsidRPr="006179AC" w:rsidRDefault="00986A9D" w:rsidP="007A5DB9"/>
          <w:p w14:paraId="73B6E6F4" w14:textId="77777777" w:rsidR="00986A9D" w:rsidRPr="006179AC" w:rsidRDefault="00986A9D" w:rsidP="007A5DB9"/>
        </w:tc>
      </w:tr>
    </w:tbl>
    <w:p w14:paraId="53F9F603" w14:textId="77777777" w:rsidR="00986A9D" w:rsidRPr="006179AC" w:rsidRDefault="00986A9D" w:rsidP="00986A9D"/>
    <w:p w14:paraId="375FA65C" w14:textId="77777777" w:rsidR="00986A9D" w:rsidRPr="006179AC" w:rsidRDefault="00986A9D" w:rsidP="00986A9D"/>
    <w:p w14:paraId="6B7DE605" w14:textId="77777777" w:rsidR="00986A9D" w:rsidRPr="006179AC" w:rsidRDefault="00986A9D" w:rsidP="00986A9D">
      <w:pPr>
        <w:bidi/>
        <w:rPr>
          <w:rtl/>
        </w:rPr>
      </w:pPr>
      <w:r>
        <w:rPr>
          <w:rFonts w:hint="cs"/>
          <w:rtl/>
        </w:rPr>
        <w:t>توقيع:</w:t>
      </w:r>
    </w:p>
    <w:p w14:paraId="57EE3C69" w14:textId="77777777" w:rsidR="00986A9D" w:rsidRPr="006179AC" w:rsidRDefault="00986A9D" w:rsidP="00986A9D"/>
    <w:p w14:paraId="699065E1" w14:textId="77777777" w:rsidR="00986A9D" w:rsidRDefault="00986A9D" w:rsidP="00986A9D">
      <w:pPr>
        <w:bidi/>
        <w:rPr>
          <w:rtl/>
        </w:rPr>
      </w:pPr>
      <w:r>
        <w:rPr>
          <w:rFonts w:hint="cs"/>
          <w:rtl/>
        </w:rPr>
        <w:t>رئيس مجلي الإدارة</w:t>
      </w:r>
    </w:p>
    <w:p w14:paraId="63A14B7E" w14:textId="77777777" w:rsidR="00986A9D" w:rsidRPr="006179AC" w:rsidRDefault="00986A9D" w:rsidP="00986A9D"/>
    <w:p w14:paraId="3DDA0A0C" w14:textId="77777777" w:rsidR="00986A9D" w:rsidRPr="006179AC" w:rsidRDefault="00986A9D" w:rsidP="00986A9D">
      <w:pPr>
        <w:bidi/>
        <w:rPr>
          <w:rtl/>
        </w:rPr>
      </w:pPr>
      <w:r>
        <w:rPr>
          <w:rFonts w:hint="cs"/>
          <w:rtl/>
        </w:rPr>
        <w:t xml:space="preserve"> المدير التنفيذي</w:t>
      </w:r>
    </w:p>
    <w:p w14:paraId="70C05010" w14:textId="77777777" w:rsidR="00986A9D" w:rsidRPr="006179AC" w:rsidRDefault="00986A9D" w:rsidP="00986A9D"/>
    <w:p w14:paraId="1CCC709F" w14:textId="77777777" w:rsidR="00986A9D" w:rsidRPr="006179AC" w:rsidRDefault="003E7FB0" w:rsidP="00986A9D">
      <w:pPr>
        <w:bidi/>
        <w:rPr>
          <w:rtl/>
        </w:rPr>
      </w:pPr>
      <w:r>
        <w:rPr>
          <w:rFonts w:hint="cs"/>
          <w:rtl/>
        </w:rPr>
        <w:t>التاريخ:</w:t>
      </w:r>
    </w:p>
    <w:p w14:paraId="6A095282" w14:textId="77777777" w:rsidR="00982D15" w:rsidRDefault="00982D15" w:rsidP="003A455D">
      <w:pPr>
        <w:bidi/>
        <w:spacing w:after="0" w:line="240" w:lineRule="auto"/>
        <w:rPr>
          <w:rtl/>
        </w:rPr>
      </w:pPr>
    </w:p>
    <w:p w14:paraId="02AF41C3" w14:textId="77777777" w:rsidR="00A16EA1" w:rsidRDefault="00A16EA1">
      <w:pPr>
        <w:rPr>
          <w:rtl/>
        </w:rPr>
      </w:pPr>
      <w:r>
        <w:rPr>
          <w:rtl/>
        </w:rPr>
        <w:br w:type="page"/>
      </w:r>
    </w:p>
    <w:p w14:paraId="187A84F9" w14:textId="77777777" w:rsidR="00982D15" w:rsidRDefault="00982D15" w:rsidP="003A455D">
      <w:pPr>
        <w:bidi/>
        <w:spacing w:after="0" w:line="240" w:lineRule="auto"/>
        <w:rPr>
          <w:rtl/>
        </w:rPr>
      </w:pPr>
    </w:p>
    <w:p w14:paraId="2F4C019A" w14:textId="77777777" w:rsidR="004B7E92" w:rsidRDefault="004B7E92" w:rsidP="004B7E92">
      <w:pPr>
        <w:bidi/>
        <w:spacing w:after="0" w:line="240" w:lineRule="auto"/>
        <w:jc w:val="center"/>
      </w:pPr>
      <w:r>
        <w:rPr>
          <w:rtl/>
        </w:rPr>
        <w:t>المرفقات</w:t>
      </w:r>
    </w:p>
    <w:p w14:paraId="11E643D2" w14:textId="77777777" w:rsidR="004B7E92" w:rsidRDefault="004B7E92" w:rsidP="004B7E92">
      <w:pPr>
        <w:spacing w:after="0" w:line="240" w:lineRule="auto"/>
        <w:jc w:val="center"/>
      </w:pPr>
    </w:p>
    <w:p w14:paraId="49C47EB8" w14:textId="77777777" w:rsidR="004B7E92" w:rsidRDefault="004B7E92" w:rsidP="004B7E92">
      <w:pPr>
        <w:bidi/>
        <w:spacing w:after="0" w:line="240" w:lineRule="auto"/>
        <w:rPr>
          <w:rtl/>
          <w:lang w:bidi="ar-EG"/>
        </w:rPr>
      </w:pPr>
      <w:r>
        <w:rPr>
          <w:rtl/>
        </w:rPr>
        <w:t>ير</w:t>
      </w:r>
      <w:r>
        <w:rPr>
          <w:rFonts w:hint="cs"/>
          <w:rtl/>
        </w:rPr>
        <w:t>جى</w:t>
      </w:r>
      <w:r>
        <w:rPr>
          <w:rtl/>
        </w:rPr>
        <w:t xml:space="preserve"> تقديم الوثائق التالية في المرفقات:</w:t>
      </w:r>
    </w:p>
    <w:p w14:paraId="123E31DD" w14:textId="77777777" w:rsidR="004B7E92" w:rsidRDefault="004B7E92" w:rsidP="004B7E92">
      <w:pPr>
        <w:pStyle w:val="ListParagraph"/>
        <w:numPr>
          <w:ilvl w:val="0"/>
          <w:numId w:val="54"/>
        </w:numPr>
        <w:bidi/>
        <w:spacing w:after="0" w:line="240" w:lineRule="auto"/>
      </w:pPr>
      <w:r>
        <w:rPr>
          <w:rtl/>
        </w:rPr>
        <w:t>أحدث نسخة من دستور الجمعية العضو ولوائحها</w:t>
      </w:r>
    </w:p>
    <w:p w14:paraId="770B96AA" w14:textId="77777777" w:rsidR="006F680B" w:rsidRDefault="004B7E92" w:rsidP="003A455D">
      <w:pPr>
        <w:pStyle w:val="ListParagraph"/>
        <w:numPr>
          <w:ilvl w:val="0"/>
          <w:numId w:val="54"/>
        </w:numPr>
        <w:bidi/>
        <w:spacing w:after="0" w:line="240" w:lineRule="auto"/>
      </w:pPr>
      <w:r>
        <w:rPr>
          <w:rtl/>
        </w:rPr>
        <w:t>مخطط توضيحي لهيكل الحوكمة الحالي في جمعيتكم العضو</w:t>
      </w:r>
    </w:p>
    <w:sectPr w:rsidR="006F680B" w:rsidSect="00296FAF">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B295" w14:textId="77777777" w:rsidR="00111C3A" w:rsidRDefault="00111C3A" w:rsidP="00DD198A">
      <w:pPr>
        <w:spacing w:after="0" w:line="240" w:lineRule="auto"/>
      </w:pPr>
      <w:r>
        <w:separator/>
      </w:r>
    </w:p>
  </w:endnote>
  <w:endnote w:type="continuationSeparator" w:id="0">
    <w:p w14:paraId="5DCD33BC" w14:textId="77777777" w:rsidR="00111C3A" w:rsidRDefault="00111C3A" w:rsidP="00DD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7167214"/>
      <w:docPartObj>
        <w:docPartGallery w:val="Page Numbers (Bottom of Page)"/>
        <w:docPartUnique/>
      </w:docPartObj>
    </w:sdtPr>
    <w:sdtEndPr>
      <w:rPr>
        <w:noProof/>
      </w:rPr>
    </w:sdtEndPr>
    <w:sdtContent>
      <w:p w14:paraId="4DD47986" w14:textId="77777777" w:rsidR="00AB691C" w:rsidRDefault="008D74E9">
        <w:pPr>
          <w:pStyle w:val="Footer"/>
          <w:bidi/>
          <w:jc w:val="right"/>
          <w:rPr>
            <w:rtl/>
          </w:rPr>
        </w:pPr>
        <w:r>
          <w:rPr>
            <w:rFonts w:hint="cs"/>
            <w:rtl/>
          </w:rPr>
          <w:fldChar w:fldCharType="begin"/>
        </w:r>
        <w:r w:rsidR="00AB691C">
          <w:rPr>
            <w:rtl/>
          </w:rPr>
          <w:instrText xml:space="preserve"> </w:instrText>
        </w:r>
        <w:r w:rsidR="00AB691C">
          <w:instrText xml:space="preserve">PAGE   \* MERGEFORMAT </w:instrText>
        </w:r>
        <w:r>
          <w:rPr>
            <w:rFonts w:hint="cs"/>
            <w:rtl/>
          </w:rPr>
          <w:fldChar w:fldCharType="separate"/>
        </w:r>
        <w:r w:rsidR="00952077">
          <w:rPr>
            <w:noProof/>
            <w:rtl/>
          </w:rPr>
          <w:t>3</w:t>
        </w:r>
        <w:r>
          <w:rPr>
            <w:rFonts w:hint="cs"/>
            <w:rtl/>
          </w:rPr>
          <w:fldChar w:fldCharType="end"/>
        </w:r>
      </w:p>
    </w:sdtContent>
  </w:sdt>
  <w:p w14:paraId="6B46DAE6" w14:textId="77777777" w:rsidR="00AB691C" w:rsidRDefault="00AB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5DEB" w14:textId="77777777" w:rsidR="00111C3A" w:rsidRDefault="00111C3A" w:rsidP="00DD198A">
      <w:pPr>
        <w:spacing w:after="0" w:line="240" w:lineRule="auto"/>
      </w:pPr>
      <w:r>
        <w:separator/>
      </w:r>
    </w:p>
  </w:footnote>
  <w:footnote w:type="continuationSeparator" w:id="0">
    <w:p w14:paraId="123E0039" w14:textId="77777777" w:rsidR="00111C3A" w:rsidRDefault="00111C3A" w:rsidP="00DD198A">
      <w:pPr>
        <w:spacing w:after="0" w:line="240" w:lineRule="auto"/>
      </w:pPr>
      <w:r>
        <w:continuationSeparator/>
      </w:r>
    </w:p>
  </w:footnote>
  <w:footnote w:id="1">
    <w:p w14:paraId="17A96DC1" w14:textId="77777777" w:rsidR="00C02E78" w:rsidRDefault="00C02E78" w:rsidP="00C02E78">
      <w:pPr>
        <w:pStyle w:val="FootnoteText"/>
        <w:bidi/>
        <w:rPr>
          <w:rtl/>
        </w:rPr>
      </w:pPr>
      <w:r>
        <w:rPr>
          <w:rStyle w:val="FootnoteReference"/>
        </w:rPr>
        <w:footnoteRef/>
      </w:r>
      <w:r>
        <w:rPr>
          <w:rFonts w:hint="cs"/>
          <w:rtl/>
        </w:rPr>
        <w:t xml:space="preserve"> التحليل الرباعي هو تحليل نقاط القوة والضعف والفرص والتهديدات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FCF0" w14:textId="77777777" w:rsidR="00072790" w:rsidRDefault="004674A0" w:rsidP="00CC73D1">
    <w:pPr>
      <w:bidi/>
      <w:spacing w:after="0"/>
      <w:jc w:val="center"/>
      <w:rPr>
        <w:rtl/>
      </w:rPr>
    </w:pPr>
    <w:r w:rsidRPr="004674A0">
      <w:rPr>
        <w:rFonts w:cs="Arial" w:hint="cs"/>
        <w:rtl/>
      </w:rPr>
      <w:t>مبادرة</w:t>
    </w:r>
    <w:r w:rsidRPr="004674A0">
      <w:rPr>
        <w:rFonts w:cs="Arial"/>
        <w:rtl/>
      </w:rPr>
      <w:t xml:space="preserve"> </w:t>
    </w:r>
    <w:r w:rsidRPr="004674A0">
      <w:t>IPPF</w:t>
    </w:r>
    <w:r w:rsidRPr="004674A0">
      <w:rPr>
        <w:rFonts w:cs="Arial"/>
        <w:rtl/>
      </w:rPr>
      <w:t xml:space="preserve"> </w:t>
    </w:r>
    <w:r w:rsidRPr="004674A0">
      <w:rPr>
        <w:rFonts w:cs="Arial" w:hint="cs"/>
        <w:rtl/>
      </w:rPr>
      <w:t>العالمية</w:t>
    </w:r>
    <w:r w:rsidRPr="004674A0">
      <w:rPr>
        <w:rFonts w:cs="Arial"/>
        <w:rtl/>
      </w:rPr>
      <w:t xml:space="preserve"> </w:t>
    </w:r>
    <w:r w:rsidRPr="004674A0">
      <w:rPr>
        <w:rFonts w:cs="Arial" w:hint="cs"/>
        <w:rtl/>
      </w:rPr>
      <w:t>لتعزيز</w:t>
    </w:r>
    <w:r w:rsidRPr="004674A0">
      <w:rPr>
        <w:rFonts w:cs="Arial"/>
        <w:rtl/>
      </w:rPr>
      <w:t xml:space="preserve"> </w:t>
    </w:r>
    <w:r w:rsidRPr="004674A0">
      <w:rPr>
        <w:rFonts w:cs="Arial" w:hint="cs"/>
        <w:rtl/>
      </w:rPr>
      <w:t>حوكمة</w:t>
    </w:r>
    <w:r w:rsidRPr="004674A0">
      <w:rPr>
        <w:rFonts w:cs="Arial"/>
        <w:rtl/>
      </w:rPr>
      <w:t xml:space="preserve"> </w:t>
    </w:r>
    <w:r w:rsidRPr="004674A0">
      <w:rPr>
        <w:rFonts w:cs="Arial" w:hint="cs"/>
        <w:rtl/>
      </w:rPr>
      <w:t>الجمعيات</w:t>
    </w:r>
    <w:r w:rsidRPr="004674A0">
      <w:rPr>
        <w:rFonts w:cs="Arial"/>
        <w:rtl/>
      </w:rPr>
      <w:t xml:space="preserve"> </w:t>
    </w:r>
    <w:r w:rsidRPr="004674A0">
      <w:rPr>
        <w:rFonts w:cs="Arial" w:hint="cs"/>
        <w:rtl/>
      </w:rPr>
      <w:t>الأعضاء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C7"/>
    <w:multiLevelType w:val="hybridMultilevel"/>
    <w:tmpl w:val="851A9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DF1"/>
    <w:multiLevelType w:val="hybridMultilevel"/>
    <w:tmpl w:val="FFB20AA4"/>
    <w:lvl w:ilvl="0" w:tplc="B22A7248">
      <w:start w:val="1"/>
      <w:numFmt w:val="bullet"/>
      <w:lvlText w:val="•"/>
      <w:lvlJc w:val="left"/>
      <w:pPr>
        <w:tabs>
          <w:tab w:val="num" w:pos="720"/>
        </w:tabs>
        <w:ind w:left="720" w:hanging="360"/>
      </w:pPr>
      <w:rPr>
        <w:rFonts w:ascii="Arial" w:hAnsi="Arial" w:hint="default"/>
      </w:rPr>
    </w:lvl>
    <w:lvl w:ilvl="1" w:tplc="97564BAA" w:tentative="1">
      <w:start w:val="1"/>
      <w:numFmt w:val="bullet"/>
      <w:lvlText w:val="•"/>
      <w:lvlJc w:val="left"/>
      <w:pPr>
        <w:tabs>
          <w:tab w:val="num" w:pos="1440"/>
        </w:tabs>
        <w:ind w:left="1440" w:hanging="360"/>
      </w:pPr>
      <w:rPr>
        <w:rFonts w:ascii="Arial" w:hAnsi="Arial" w:hint="default"/>
      </w:rPr>
    </w:lvl>
    <w:lvl w:ilvl="2" w:tplc="3454D516" w:tentative="1">
      <w:start w:val="1"/>
      <w:numFmt w:val="bullet"/>
      <w:lvlText w:val="•"/>
      <w:lvlJc w:val="left"/>
      <w:pPr>
        <w:tabs>
          <w:tab w:val="num" w:pos="2160"/>
        </w:tabs>
        <w:ind w:left="2160" w:hanging="360"/>
      </w:pPr>
      <w:rPr>
        <w:rFonts w:ascii="Arial" w:hAnsi="Arial" w:hint="default"/>
      </w:rPr>
    </w:lvl>
    <w:lvl w:ilvl="3" w:tplc="4260EB10" w:tentative="1">
      <w:start w:val="1"/>
      <w:numFmt w:val="bullet"/>
      <w:lvlText w:val="•"/>
      <w:lvlJc w:val="left"/>
      <w:pPr>
        <w:tabs>
          <w:tab w:val="num" w:pos="2880"/>
        </w:tabs>
        <w:ind w:left="2880" w:hanging="360"/>
      </w:pPr>
      <w:rPr>
        <w:rFonts w:ascii="Arial" w:hAnsi="Arial" w:hint="default"/>
      </w:rPr>
    </w:lvl>
    <w:lvl w:ilvl="4" w:tplc="528E67D6" w:tentative="1">
      <w:start w:val="1"/>
      <w:numFmt w:val="bullet"/>
      <w:lvlText w:val="•"/>
      <w:lvlJc w:val="left"/>
      <w:pPr>
        <w:tabs>
          <w:tab w:val="num" w:pos="3600"/>
        </w:tabs>
        <w:ind w:left="3600" w:hanging="360"/>
      </w:pPr>
      <w:rPr>
        <w:rFonts w:ascii="Arial" w:hAnsi="Arial" w:hint="default"/>
      </w:rPr>
    </w:lvl>
    <w:lvl w:ilvl="5" w:tplc="0CF2DEDA" w:tentative="1">
      <w:start w:val="1"/>
      <w:numFmt w:val="bullet"/>
      <w:lvlText w:val="•"/>
      <w:lvlJc w:val="left"/>
      <w:pPr>
        <w:tabs>
          <w:tab w:val="num" w:pos="4320"/>
        </w:tabs>
        <w:ind w:left="4320" w:hanging="360"/>
      </w:pPr>
      <w:rPr>
        <w:rFonts w:ascii="Arial" w:hAnsi="Arial" w:hint="default"/>
      </w:rPr>
    </w:lvl>
    <w:lvl w:ilvl="6" w:tplc="DE5E563E" w:tentative="1">
      <w:start w:val="1"/>
      <w:numFmt w:val="bullet"/>
      <w:lvlText w:val="•"/>
      <w:lvlJc w:val="left"/>
      <w:pPr>
        <w:tabs>
          <w:tab w:val="num" w:pos="5040"/>
        </w:tabs>
        <w:ind w:left="5040" w:hanging="360"/>
      </w:pPr>
      <w:rPr>
        <w:rFonts w:ascii="Arial" w:hAnsi="Arial" w:hint="default"/>
      </w:rPr>
    </w:lvl>
    <w:lvl w:ilvl="7" w:tplc="E690B484" w:tentative="1">
      <w:start w:val="1"/>
      <w:numFmt w:val="bullet"/>
      <w:lvlText w:val="•"/>
      <w:lvlJc w:val="left"/>
      <w:pPr>
        <w:tabs>
          <w:tab w:val="num" w:pos="5760"/>
        </w:tabs>
        <w:ind w:left="5760" w:hanging="360"/>
      </w:pPr>
      <w:rPr>
        <w:rFonts w:ascii="Arial" w:hAnsi="Arial" w:hint="default"/>
      </w:rPr>
    </w:lvl>
    <w:lvl w:ilvl="8" w:tplc="C22A60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81FE8"/>
    <w:multiLevelType w:val="hybridMultilevel"/>
    <w:tmpl w:val="7F0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93D72"/>
    <w:multiLevelType w:val="hybridMultilevel"/>
    <w:tmpl w:val="F342E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11A94"/>
    <w:multiLevelType w:val="hybridMultilevel"/>
    <w:tmpl w:val="C03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65CBD"/>
    <w:multiLevelType w:val="hybridMultilevel"/>
    <w:tmpl w:val="376EC7A8"/>
    <w:lvl w:ilvl="0" w:tplc="5A1C66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116B"/>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4EA"/>
    <w:multiLevelType w:val="hybridMultilevel"/>
    <w:tmpl w:val="2F2C0E8C"/>
    <w:lvl w:ilvl="0" w:tplc="71B49262">
      <w:start w:val="2"/>
      <w:numFmt w:val="bullet"/>
      <w:lvlText w:val="-"/>
      <w:lvlJc w:val="left"/>
      <w:pPr>
        <w:ind w:left="720" w:hanging="360"/>
      </w:pPr>
      <w:rPr>
        <w:rFonts w:ascii="Gadugi" w:eastAsiaTheme="minorEastAsia"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07D2"/>
    <w:multiLevelType w:val="hybridMultilevel"/>
    <w:tmpl w:val="7C52D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AA495A"/>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D4A90"/>
    <w:multiLevelType w:val="hybridMultilevel"/>
    <w:tmpl w:val="917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05697"/>
    <w:multiLevelType w:val="hybridMultilevel"/>
    <w:tmpl w:val="3D4A9E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CE4E40"/>
    <w:multiLevelType w:val="hybridMultilevel"/>
    <w:tmpl w:val="5B424EFA"/>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2F4774A4"/>
    <w:multiLevelType w:val="hybridMultilevel"/>
    <w:tmpl w:val="61BC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D581D"/>
    <w:multiLevelType w:val="hybridMultilevel"/>
    <w:tmpl w:val="372A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57C0F"/>
    <w:multiLevelType w:val="hybridMultilevel"/>
    <w:tmpl w:val="AF50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A2ACF"/>
    <w:multiLevelType w:val="hybridMultilevel"/>
    <w:tmpl w:val="9B4A0834"/>
    <w:lvl w:ilvl="0" w:tplc="76B0BD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D7CD2"/>
    <w:multiLevelType w:val="hybridMultilevel"/>
    <w:tmpl w:val="C16A8E9C"/>
    <w:lvl w:ilvl="0" w:tplc="3AD0CF2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344BAA"/>
    <w:multiLevelType w:val="hybridMultilevel"/>
    <w:tmpl w:val="6ED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F0A34"/>
    <w:multiLevelType w:val="multilevel"/>
    <w:tmpl w:val="1CE00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FB42EE"/>
    <w:multiLevelType w:val="hybridMultilevel"/>
    <w:tmpl w:val="EB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AD"/>
    <w:multiLevelType w:val="hybridMultilevel"/>
    <w:tmpl w:val="CC686CE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3C4A2CE4"/>
    <w:multiLevelType w:val="hybridMultilevel"/>
    <w:tmpl w:val="D412723C"/>
    <w:lvl w:ilvl="0" w:tplc="CDE66ACA">
      <w:start w:val="1"/>
      <w:numFmt w:val="bullet"/>
      <w:lvlText w:val="•"/>
      <w:lvlJc w:val="left"/>
      <w:pPr>
        <w:tabs>
          <w:tab w:val="num" w:pos="720"/>
        </w:tabs>
        <w:ind w:left="720" w:hanging="360"/>
      </w:pPr>
      <w:rPr>
        <w:rFonts w:ascii="Arial" w:hAnsi="Arial" w:hint="default"/>
      </w:rPr>
    </w:lvl>
    <w:lvl w:ilvl="1" w:tplc="28D27832" w:tentative="1">
      <w:start w:val="1"/>
      <w:numFmt w:val="bullet"/>
      <w:lvlText w:val="•"/>
      <w:lvlJc w:val="left"/>
      <w:pPr>
        <w:tabs>
          <w:tab w:val="num" w:pos="1440"/>
        </w:tabs>
        <w:ind w:left="1440" w:hanging="360"/>
      </w:pPr>
      <w:rPr>
        <w:rFonts w:ascii="Arial" w:hAnsi="Arial" w:hint="default"/>
      </w:rPr>
    </w:lvl>
    <w:lvl w:ilvl="2" w:tplc="889ADDEC" w:tentative="1">
      <w:start w:val="1"/>
      <w:numFmt w:val="bullet"/>
      <w:lvlText w:val="•"/>
      <w:lvlJc w:val="left"/>
      <w:pPr>
        <w:tabs>
          <w:tab w:val="num" w:pos="2160"/>
        </w:tabs>
        <w:ind w:left="2160" w:hanging="360"/>
      </w:pPr>
      <w:rPr>
        <w:rFonts w:ascii="Arial" w:hAnsi="Arial" w:hint="default"/>
      </w:rPr>
    </w:lvl>
    <w:lvl w:ilvl="3" w:tplc="3DCE5A12" w:tentative="1">
      <w:start w:val="1"/>
      <w:numFmt w:val="bullet"/>
      <w:lvlText w:val="•"/>
      <w:lvlJc w:val="left"/>
      <w:pPr>
        <w:tabs>
          <w:tab w:val="num" w:pos="2880"/>
        </w:tabs>
        <w:ind w:left="2880" w:hanging="360"/>
      </w:pPr>
      <w:rPr>
        <w:rFonts w:ascii="Arial" w:hAnsi="Arial" w:hint="default"/>
      </w:rPr>
    </w:lvl>
    <w:lvl w:ilvl="4" w:tplc="F4E206BC" w:tentative="1">
      <w:start w:val="1"/>
      <w:numFmt w:val="bullet"/>
      <w:lvlText w:val="•"/>
      <w:lvlJc w:val="left"/>
      <w:pPr>
        <w:tabs>
          <w:tab w:val="num" w:pos="3600"/>
        </w:tabs>
        <w:ind w:left="3600" w:hanging="360"/>
      </w:pPr>
      <w:rPr>
        <w:rFonts w:ascii="Arial" w:hAnsi="Arial" w:hint="default"/>
      </w:rPr>
    </w:lvl>
    <w:lvl w:ilvl="5" w:tplc="A386CCCC" w:tentative="1">
      <w:start w:val="1"/>
      <w:numFmt w:val="bullet"/>
      <w:lvlText w:val="•"/>
      <w:lvlJc w:val="left"/>
      <w:pPr>
        <w:tabs>
          <w:tab w:val="num" w:pos="4320"/>
        </w:tabs>
        <w:ind w:left="4320" w:hanging="360"/>
      </w:pPr>
      <w:rPr>
        <w:rFonts w:ascii="Arial" w:hAnsi="Arial" w:hint="default"/>
      </w:rPr>
    </w:lvl>
    <w:lvl w:ilvl="6" w:tplc="65C25E94" w:tentative="1">
      <w:start w:val="1"/>
      <w:numFmt w:val="bullet"/>
      <w:lvlText w:val="•"/>
      <w:lvlJc w:val="left"/>
      <w:pPr>
        <w:tabs>
          <w:tab w:val="num" w:pos="5040"/>
        </w:tabs>
        <w:ind w:left="5040" w:hanging="360"/>
      </w:pPr>
      <w:rPr>
        <w:rFonts w:ascii="Arial" w:hAnsi="Arial" w:hint="default"/>
      </w:rPr>
    </w:lvl>
    <w:lvl w:ilvl="7" w:tplc="BAB085CA" w:tentative="1">
      <w:start w:val="1"/>
      <w:numFmt w:val="bullet"/>
      <w:lvlText w:val="•"/>
      <w:lvlJc w:val="left"/>
      <w:pPr>
        <w:tabs>
          <w:tab w:val="num" w:pos="5760"/>
        </w:tabs>
        <w:ind w:left="5760" w:hanging="360"/>
      </w:pPr>
      <w:rPr>
        <w:rFonts w:ascii="Arial" w:hAnsi="Arial" w:hint="default"/>
      </w:rPr>
    </w:lvl>
    <w:lvl w:ilvl="8" w:tplc="2D14BE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76435"/>
    <w:multiLevelType w:val="multilevel"/>
    <w:tmpl w:val="0228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D47D1"/>
    <w:multiLevelType w:val="hybridMultilevel"/>
    <w:tmpl w:val="D9F4289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37525CE"/>
    <w:multiLevelType w:val="multilevel"/>
    <w:tmpl w:val="40183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83553C"/>
    <w:multiLevelType w:val="multilevel"/>
    <w:tmpl w:val="0270C6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741C6"/>
    <w:multiLevelType w:val="hybridMultilevel"/>
    <w:tmpl w:val="2D56BF20"/>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7930E85"/>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90018"/>
    <w:multiLevelType w:val="multilevel"/>
    <w:tmpl w:val="5E5C79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7F30889"/>
    <w:multiLevelType w:val="hybridMultilevel"/>
    <w:tmpl w:val="1F52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567F5A"/>
    <w:multiLevelType w:val="multilevel"/>
    <w:tmpl w:val="E844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A73A79"/>
    <w:multiLevelType w:val="hybridMultilevel"/>
    <w:tmpl w:val="F9CCC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21B1607"/>
    <w:multiLevelType w:val="hybridMultilevel"/>
    <w:tmpl w:val="6320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373AE4"/>
    <w:multiLevelType w:val="hybridMultilevel"/>
    <w:tmpl w:val="D59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C2062D"/>
    <w:multiLevelType w:val="multilevel"/>
    <w:tmpl w:val="28EA08A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A334EE"/>
    <w:multiLevelType w:val="hybridMultilevel"/>
    <w:tmpl w:val="9A506976"/>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7" w15:restartNumberingAfterBreak="0">
    <w:nsid w:val="58C70BDC"/>
    <w:multiLevelType w:val="hybridMultilevel"/>
    <w:tmpl w:val="52C4A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A96EE1"/>
    <w:multiLevelType w:val="hybridMultilevel"/>
    <w:tmpl w:val="ED346D34"/>
    <w:lvl w:ilvl="0" w:tplc="3AD0CF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664D6783"/>
    <w:multiLevelType w:val="hybridMultilevel"/>
    <w:tmpl w:val="D7B2482E"/>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8F26AFF"/>
    <w:multiLevelType w:val="hybridMultilevel"/>
    <w:tmpl w:val="016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D51C0"/>
    <w:multiLevelType w:val="hybridMultilevel"/>
    <w:tmpl w:val="DDBE7C20"/>
    <w:lvl w:ilvl="0" w:tplc="5A1C66B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A3CE7"/>
    <w:multiLevelType w:val="hybridMultilevel"/>
    <w:tmpl w:val="2FB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67AD0"/>
    <w:multiLevelType w:val="hybridMultilevel"/>
    <w:tmpl w:val="BED0E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3F037C"/>
    <w:multiLevelType w:val="hybridMultilevel"/>
    <w:tmpl w:val="BBB458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6" w15:restartNumberingAfterBreak="0">
    <w:nsid w:val="708739A2"/>
    <w:multiLevelType w:val="hybridMultilevel"/>
    <w:tmpl w:val="8F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BE5BFA"/>
    <w:multiLevelType w:val="multilevel"/>
    <w:tmpl w:val="3F146B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6602476"/>
    <w:multiLevelType w:val="hybridMultilevel"/>
    <w:tmpl w:val="F49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944884"/>
    <w:multiLevelType w:val="hybridMultilevel"/>
    <w:tmpl w:val="1BA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D21320"/>
    <w:multiLevelType w:val="hybridMultilevel"/>
    <w:tmpl w:val="CB38C47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51" w15:restartNumberingAfterBreak="0">
    <w:nsid w:val="7BA95AC9"/>
    <w:multiLevelType w:val="hybridMultilevel"/>
    <w:tmpl w:val="169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2C00AC"/>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0E57C4"/>
    <w:multiLevelType w:val="hybridMultilevel"/>
    <w:tmpl w:val="A8A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5"/>
  </w:num>
  <w:num w:numId="4">
    <w:abstractNumId w:val="13"/>
  </w:num>
  <w:num w:numId="5">
    <w:abstractNumId w:val="33"/>
  </w:num>
  <w:num w:numId="6">
    <w:abstractNumId w:val="14"/>
  </w:num>
  <w:num w:numId="7">
    <w:abstractNumId w:val="30"/>
  </w:num>
  <w:num w:numId="8">
    <w:abstractNumId w:val="52"/>
  </w:num>
  <w:num w:numId="9">
    <w:abstractNumId w:val="47"/>
  </w:num>
  <w:num w:numId="10">
    <w:abstractNumId w:val="0"/>
  </w:num>
  <w:num w:numId="11">
    <w:abstractNumId w:val="48"/>
  </w:num>
  <w:num w:numId="12">
    <w:abstractNumId w:val="28"/>
  </w:num>
  <w:num w:numId="13">
    <w:abstractNumId w:val="45"/>
  </w:num>
  <w:num w:numId="14">
    <w:abstractNumId w:val="43"/>
  </w:num>
  <w:num w:numId="15">
    <w:abstractNumId w:val="44"/>
  </w:num>
  <w:num w:numId="16">
    <w:abstractNumId w:val="18"/>
  </w:num>
  <w:num w:numId="17">
    <w:abstractNumId w:val="41"/>
  </w:num>
  <w:num w:numId="18">
    <w:abstractNumId w:val="31"/>
  </w:num>
  <w:num w:numId="19">
    <w:abstractNumId w:val="26"/>
  </w:num>
  <w:num w:numId="20">
    <w:abstractNumId w:val="20"/>
  </w:num>
  <w:num w:numId="21">
    <w:abstractNumId w:val="9"/>
  </w:num>
  <w:num w:numId="22">
    <w:abstractNumId w:val="6"/>
  </w:num>
  <w:num w:numId="23">
    <w:abstractNumId w:val="42"/>
  </w:num>
  <w:num w:numId="24">
    <w:abstractNumId w:val="38"/>
  </w:num>
  <w:num w:numId="25">
    <w:abstractNumId w:val="29"/>
  </w:num>
  <w:num w:numId="26">
    <w:abstractNumId w:val="5"/>
  </w:num>
  <w:num w:numId="27">
    <w:abstractNumId w:val="51"/>
  </w:num>
  <w:num w:numId="28">
    <w:abstractNumId w:val="35"/>
  </w:num>
  <w:num w:numId="29">
    <w:abstractNumId w:val="10"/>
  </w:num>
  <w:num w:numId="30">
    <w:abstractNumId w:val="1"/>
  </w:num>
  <w:num w:numId="31">
    <w:abstractNumId w:val="27"/>
  </w:num>
  <w:num w:numId="32">
    <w:abstractNumId w:val="22"/>
  </w:num>
  <w:num w:numId="33">
    <w:abstractNumId w:val="40"/>
  </w:num>
  <w:num w:numId="34">
    <w:abstractNumId w:val="24"/>
  </w:num>
  <w:num w:numId="35">
    <w:abstractNumId w:val="7"/>
  </w:num>
  <w:num w:numId="36">
    <w:abstractNumId w:val="25"/>
  </w:num>
  <w:num w:numId="37">
    <w:abstractNumId w:val="36"/>
  </w:num>
  <w:num w:numId="38">
    <w:abstractNumId w:val="4"/>
  </w:num>
  <w:num w:numId="39">
    <w:abstractNumId w:val="3"/>
  </w:num>
  <w:num w:numId="40">
    <w:abstractNumId w:val="8"/>
  </w:num>
  <w:num w:numId="41">
    <w:abstractNumId w:val="17"/>
  </w:num>
  <w:num w:numId="42">
    <w:abstractNumId w:val="2"/>
  </w:num>
  <w:num w:numId="43">
    <w:abstractNumId w:val="21"/>
  </w:num>
  <w:num w:numId="44">
    <w:abstractNumId w:val="12"/>
  </w:num>
  <w:num w:numId="45">
    <w:abstractNumId w:val="19"/>
  </w:num>
  <w:num w:numId="46">
    <w:abstractNumId w:val="23"/>
  </w:num>
  <w:num w:numId="47">
    <w:abstractNumId w:val="53"/>
  </w:num>
  <w:num w:numId="48">
    <w:abstractNumId w:val="46"/>
  </w:num>
  <w:num w:numId="49">
    <w:abstractNumId w:val="37"/>
  </w:num>
  <w:num w:numId="50">
    <w:abstractNumId w:val="49"/>
  </w:num>
  <w:num w:numId="51">
    <w:abstractNumId w:val="39"/>
  </w:num>
  <w:num w:numId="52">
    <w:abstractNumId w:val="50"/>
  </w:num>
  <w:num w:numId="53">
    <w:abstractNumId w:val="32"/>
  </w:num>
  <w:num w:numId="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E"/>
    <w:rsid w:val="00022599"/>
    <w:rsid w:val="0007134B"/>
    <w:rsid w:val="00072790"/>
    <w:rsid w:val="00075A60"/>
    <w:rsid w:val="00076E5F"/>
    <w:rsid w:val="00077845"/>
    <w:rsid w:val="000948C3"/>
    <w:rsid w:val="000A02B4"/>
    <w:rsid w:val="000B11A3"/>
    <w:rsid w:val="000B4DEA"/>
    <w:rsid w:val="000B634B"/>
    <w:rsid w:val="000B7AA4"/>
    <w:rsid w:val="000C0C4F"/>
    <w:rsid w:val="000C36D6"/>
    <w:rsid w:val="000C53E2"/>
    <w:rsid w:val="000D0E16"/>
    <w:rsid w:val="000E34F4"/>
    <w:rsid w:val="000E760C"/>
    <w:rsid w:val="000F3A93"/>
    <w:rsid w:val="000F6A2B"/>
    <w:rsid w:val="001046AE"/>
    <w:rsid w:val="00111C3A"/>
    <w:rsid w:val="00112084"/>
    <w:rsid w:val="0011211A"/>
    <w:rsid w:val="00121112"/>
    <w:rsid w:val="00123D24"/>
    <w:rsid w:val="00125F3B"/>
    <w:rsid w:val="0013719E"/>
    <w:rsid w:val="001431AA"/>
    <w:rsid w:val="001479DD"/>
    <w:rsid w:val="00160B98"/>
    <w:rsid w:val="00161925"/>
    <w:rsid w:val="0016196E"/>
    <w:rsid w:val="001771B9"/>
    <w:rsid w:val="00186834"/>
    <w:rsid w:val="001875BD"/>
    <w:rsid w:val="00192BE0"/>
    <w:rsid w:val="0019611B"/>
    <w:rsid w:val="001B0107"/>
    <w:rsid w:val="001B5EFC"/>
    <w:rsid w:val="001C3C3D"/>
    <w:rsid w:val="001C785A"/>
    <w:rsid w:val="001E02A9"/>
    <w:rsid w:val="00211BBA"/>
    <w:rsid w:val="00214A95"/>
    <w:rsid w:val="002162FC"/>
    <w:rsid w:val="00216347"/>
    <w:rsid w:val="00225AB9"/>
    <w:rsid w:val="00241D4B"/>
    <w:rsid w:val="00245E34"/>
    <w:rsid w:val="00246E5A"/>
    <w:rsid w:val="00247940"/>
    <w:rsid w:val="0025189A"/>
    <w:rsid w:val="00253FE6"/>
    <w:rsid w:val="00254C6C"/>
    <w:rsid w:val="0026296A"/>
    <w:rsid w:val="00267BCB"/>
    <w:rsid w:val="0027155B"/>
    <w:rsid w:val="00275CD1"/>
    <w:rsid w:val="00281590"/>
    <w:rsid w:val="00287062"/>
    <w:rsid w:val="002939E1"/>
    <w:rsid w:val="00297E42"/>
    <w:rsid w:val="002A332E"/>
    <w:rsid w:val="002C13A4"/>
    <w:rsid w:val="002C56B9"/>
    <w:rsid w:val="002E2A11"/>
    <w:rsid w:val="002F796E"/>
    <w:rsid w:val="00313996"/>
    <w:rsid w:val="003157C3"/>
    <w:rsid w:val="00316DD7"/>
    <w:rsid w:val="00322567"/>
    <w:rsid w:val="00360F3F"/>
    <w:rsid w:val="00361D53"/>
    <w:rsid w:val="003732D9"/>
    <w:rsid w:val="003744C4"/>
    <w:rsid w:val="00375E4B"/>
    <w:rsid w:val="003818CE"/>
    <w:rsid w:val="00382AC0"/>
    <w:rsid w:val="003A455D"/>
    <w:rsid w:val="003B2FA2"/>
    <w:rsid w:val="003C3B1E"/>
    <w:rsid w:val="003C6684"/>
    <w:rsid w:val="003E0B96"/>
    <w:rsid w:val="003E64B7"/>
    <w:rsid w:val="003E655D"/>
    <w:rsid w:val="003E7FB0"/>
    <w:rsid w:val="00417A87"/>
    <w:rsid w:val="004414CF"/>
    <w:rsid w:val="00446867"/>
    <w:rsid w:val="00456D11"/>
    <w:rsid w:val="0046056E"/>
    <w:rsid w:val="00465685"/>
    <w:rsid w:val="004674A0"/>
    <w:rsid w:val="00475F20"/>
    <w:rsid w:val="00476753"/>
    <w:rsid w:val="00480ACA"/>
    <w:rsid w:val="00481ED5"/>
    <w:rsid w:val="004867F8"/>
    <w:rsid w:val="00486825"/>
    <w:rsid w:val="004A00A3"/>
    <w:rsid w:val="004A01DF"/>
    <w:rsid w:val="004A02D4"/>
    <w:rsid w:val="004A5385"/>
    <w:rsid w:val="004B7E92"/>
    <w:rsid w:val="004C4323"/>
    <w:rsid w:val="004D0ABA"/>
    <w:rsid w:val="004D1DA0"/>
    <w:rsid w:val="004D6D9D"/>
    <w:rsid w:val="004E0489"/>
    <w:rsid w:val="004E0962"/>
    <w:rsid w:val="004E46DB"/>
    <w:rsid w:val="004F47BB"/>
    <w:rsid w:val="004F5E9F"/>
    <w:rsid w:val="005005DC"/>
    <w:rsid w:val="00500D73"/>
    <w:rsid w:val="00502426"/>
    <w:rsid w:val="0050493F"/>
    <w:rsid w:val="0050682E"/>
    <w:rsid w:val="0051580A"/>
    <w:rsid w:val="005242E0"/>
    <w:rsid w:val="005259C9"/>
    <w:rsid w:val="00527081"/>
    <w:rsid w:val="00533EE9"/>
    <w:rsid w:val="005376DE"/>
    <w:rsid w:val="0054004F"/>
    <w:rsid w:val="0054605C"/>
    <w:rsid w:val="00554E43"/>
    <w:rsid w:val="00556021"/>
    <w:rsid w:val="00565608"/>
    <w:rsid w:val="00585A5E"/>
    <w:rsid w:val="005B5E22"/>
    <w:rsid w:val="005C6EAE"/>
    <w:rsid w:val="005D1830"/>
    <w:rsid w:val="005E74E1"/>
    <w:rsid w:val="005F0B2A"/>
    <w:rsid w:val="00607FED"/>
    <w:rsid w:val="00613FFE"/>
    <w:rsid w:val="00622518"/>
    <w:rsid w:val="00644448"/>
    <w:rsid w:val="00651985"/>
    <w:rsid w:val="0066569A"/>
    <w:rsid w:val="00666E0E"/>
    <w:rsid w:val="006679CC"/>
    <w:rsid w:val="00674766"/>
    <w:rsid w:val="006770A8"/>
    <w:rsid w:val="006A5A85"/>
    <w:rsid w:val="006A7091"/>
    <w:rsid w:val="006D1CC8"/>
    <w:rsid w:val="006D2D8D"/>
    <w:rsid w:val="006F650C"/>
    <w:rsid w:val="006F680B"/>
    <w:rsid w:val="00703914"/>
    <w:rsid w:val="00727C54"/>
    <w:rsid w:val="00730602"/>
    <w:rsid w:val="007510E0"/>
    <w:rsid w:val="00760AD8"/>
    <w:rsid w:val="00780A09"/>
    <w:rsid w:val="00786D2E"/>
    <w:rsid w:val="0078727B"/>
    <w:rsid w:val="007904D0"/>
    <w:rsid w:val="00792F40"/>
    <w:rsid w:val="007A49DC"/>
    <w:rsid w:val="007A6768"/>
    <w:rsid w:val="007C65D8"/>
    <w:rsid w:val="007F0706"/>
    <w:rsid w:val="007F53BC"/>
    <w:rsid w:val="007F5AFB"/>
    <w:rsid w:val="00803F94"/>
    <w:rsid w:val="00814C85"/>
    <w:rsid w:val="00820E1B"/>
    <w:rsid w:val="00824DFC"/>
    <w:rsid w:val="00834DEB"/>
    <w:rsid w:val="00842A27"/>
    <w:rsid w:val="00842C51"/>
    <w:rsid w:val="0086109B"/>
    <w:rsid w:val="0087072B"/>
    <w:rsid w:val="008710EF"/>
    <w:rsid w:val="00877364"/>
    <w:rsid w:val="008A2BE6"/>
    <w:rsid w:val="008B2C86"/>
    <w:rsid w:val="008C31E1"/>
    <w:rsid w:val="008C3EA9"/>
    <w:rsid w:val="008D74E9"/>
    <w:rsid w:val="008F58D3"/>
    <w:rsid w:val="009002E3"/>
    <w:rsid w:val="009207F6"/>
    <w:rsid w:val="009213E4"/>
    <w:rsid w:val="009264F1"/>
    <w:rsid w:val="00937A58"/>
    <w:rsid w:val="009414AF"/>
    <w:rsid w:val="00952077"/>
    <w:rsid w:val="0095657E"/>
    <w:rsid w:val="009648F4"/>
    <w:rsid w:val="00965FC7"/>
    <w:rsid w:val="0097507B"/>
    <w:rsid w:val="0097789D"/>
    <w:rsid w:val="00982D15"/>
    <w:rsid w:val="00986A9D"/>
    <w:rsid w:val="00987474"/>
    <w:rsid w:val="00997421"/>
    <w:rsid w:val="009A23A5"/>
    <w:rsid w:val="009A6B11"/>
    <w:rsid w:val="009B256C"/>
    <w:rsid w:val="009B6965"/>
    <w:rsid w:val="009C179D"/>
    <w:rsid w:val="009D670C"/>
    <w:rsid w:val="009F7808"/>
    <w:rsid w:val="00A07338"/>
    <w:rsid w:val="00A132E6"/>
    <w:rsid w:val="00A1518C"/>
    <w:rsid w:val="00A16EA1"/>
    <w:rsid w:val="00A25C9C"/>
    <w:rsid w:val="00A31480"/>
    <w:rsid w:val="00A4193D"/>
    <w:rsid w:val="00A43966"/>
    <w:rsid w:val="00A453CC"/>
    <w:rsid w:val="00A50F4C"/>
    <w:rsid w:val="00A55FEA"/>
    <w:rsid w:val="00A65838"/>
    <w:rsid w:val="00A75495"/>
    <w:rsid w:val="00A85D38"/>
    <w:rsid w:val="00AB1BC0"/>
    <w:rsid w:val="00AB31A3"/>
    <w:rsid w:val="00AB691C"/>
    <w:rsid w:val="00AD5DFC"/>
    <w:rsid w:val="00AE0F9F"/>
    <w:rsid w:val="00AE1162"/>
    <w:rsid w:val="00AE5717"/>
    <w:rsid w:val="00AF12B4"/>
    <w:rsid w:val="00B00F75"/>
    <w:rsid w:val="00B01DC4"/>
    <w:rsid w:val="00B1034E"/>
    <w:rsid w:val="00B1468C"/>
    <w:rsid w:val="00B2450D"/>
    <w:rsid w:val="00B31745"/>
    <w:rsid w:val="00B44BA8"/>
    <w:rsid w:val="00B67762"/>
    <w:rsid w:val="00B81C47"/>
    <w:rsid w:val="00BA1653"/>
    <w:rsid w:val="00BA5BEB"/>
    <w:rsid w:val="00BB244D"/>
    <w:rsid w:val="00BC2033"/>
    <w:rsid w:val="00BC4DCE"/>
    <w:rsid w:val="00BC4E27"/>
    <w:rsid w:val="00BF1514"/>
    <w:rsid w:val="00C02E78"/>
    <w:rsid w:val="00C304A7"/>
    <w:rsid w:val="00C30E0E"/>
    <w:rsid w:val="00C31934"/>
    <w:rsid w:val="00C42EE5"/>
    <w:rsid w:val="00C46C4B"/>
    <w:rsid w:val="00C479ED"/>
    <w:rsid w:val="00C66384"/>
    <w:rsid w:val="00C72492"/>
    <w:rsid w:val="00C75677"/>
    <w:rsid w:val="00C96370"/>
    <w:rsid w:val="00C96509"/>
    <w:rsid w:val="00CA0814"/>
    <w:rsid w:val="00CA2117"/>
    <w:rsid w:val="00CA3BAA"/>
    <w:rsid w:val="00CB116A"/>
    <w:rsid w:val="00CC4883"/>
    <w:rsid w:val="00CC73D1"/>
    <w:rsid w:val="00CD650B"/>
    <w:rsid w:val="00CD72DC"/>
    <w:rsid w:val="00CE2C51"/>
    <w:rsid w:val="00CE39CA"/>
    <w:rsid w:val="00CF0537"/>
    <w:rsid w:val="00D00A66"/>
    <w:rsid w:val="00D046C6"/>
    <w:rsid w:val="00D123F9"/>
    <w:rsid w:val="00D20CE0"/>
    <w:rsid w:val="00D23026"/>
    <w:rsid w:val="00D2458D"/>
    <w:rsid w:val="00D300F1"/>
    <w:rsid w:val="00D402B6"/>
    <w:rsid w:val="00D52097"/>
    <w:rsid w:val="00D53B65"/>
    <w:rsid w:val="00D5665C"/>
    <w:rsid w:val="00D64BE0"/>
    <w:rsid w:val="00D65047"/>
    <w:rsid w:val="00D708FF"/>
    <w:rsid w:val="00D72810"/>
    <w:rsid w:val="00D8019F"/>
    <w:rsid w:val="00D86F1D"/>
    <w:rsid w:val="00DA19AD"/>
    <w:rsid w:val="00DA2CD0"/>
    <w:rsid w:val="00DB3AD5"/>
    <w:rsid w:val="00DB405B"/>
    <w:rsid w:val="00DD198A"/>
    <w:rsid w:val="00DD3DAB"/>
    <w:rsid w:val="00DD5B90"/>
    <w:rsid w:val="00DF569D"/>
    <w:rsid w:val="00E050DD"/>
    <w:rsid w:val="00E07258"/>
    <w:rsid w:val="00E1119F"/>
    <w:rsid w:val="00E13537"/>
    <w:rsid w:val="00E21935"/>
    <w:rsid w:val="00E23CAF"/>
    <w:rsid w:val="00E26443"/>
    <w:rsid w:val="00E31106"/>
    <w:rsid w:val="00E5125E"/>
    <w:rsid w:val="00E55355"/>
    <w:rsid w:val="00E743A5"/>
    <w:rsid w:val="00E770F1"/>
    <w:rsid w:val="00E77E49"/>
    <w:rsid w:val="00EA513C"/>
    <w:rsid w:val="00EA7938"/>
    <w:rsid w:val="00EB052F"/>
    <w:rsid w:val="00EE15CE"/>
    <w:rsid w:val="00EE3702"/>
    <w:rsid w:val="00EE6221"/>
    <w:rsid w:val="00EE7621"/>
    <w:rsid w:val="00EF3AA6"/>
    <w:rsid w:val="00EF56D3"/>
    <w:rsid w:val="00F15521"/>
    <w:rsid w:val="00F16414"/>
    <w:rsid w:val="00F2138C"/>
    <w:rsid w:val="00F22AFA"/>
    <w:rsid w:val="00F266BD"/>
    <w:rsid w:val="00F43F60"/>
    <w:rsid w:val="00F52040"/>
    <w:rsid w:val="00F55B34"/>
    <w:rsid w:val="00F57335"/>
    <w:rsid w:val="00F624F4"/>
    <w:rsid w:val="00F710E6"/>
    <w:rsid w:val="00F90073"/>
    <w:rsid w:val="00F932F6"/>
    <w:rsid w:val="00FC7E3B"/>
    <w:rsid w:val="00FE7B43"/>
    <w:rsid w:val="00FF1F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2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5E"/>
    <w:rPr>
      <w:color w:val="0563C1" w:themeColor="hyperlink"/>
      <w:u w:val="single"/>
    </w:rPr>
  </w:style>
  <w:style w:type="character" w:customStyle="1" w:styleId="Mention1">
    <w:name w:val="Mention1"/>
    <w:basedOn w:val="DefaultParagraphFont"/>
    <w:uiPriority w:val="99"/>
    <w:semiHidden/>
    <w:unhideWhenUsed/>
    <w:rsid w:val="00E5125E"/>
    <w:rPr>
      <w:color w:val="2B579A"/>
      <w:shd w:val="clear" w:color="auto" w:fill="E6E6E6"/>
    </w:rPr>
  </w:style>
  <w:style w:type="paragraph" w:styleId="ListParagraph">
    <w:name w:val="List Paragraph"/>
    <w:basedOn w:val="Normal"/>
    <w:uiPriority w:val="34"/>
    <w:qFormat/>
    <w:rsid w:val="00834DEB"/>
    <w:pPr>
      <w:ind w:left="720"/>
      <w:contextualSpacing/>
    </w:pPr>
  </w:style>
  <w:style w:type="table" w:styleId="TableGrid">
    <w:name w:val="Table Grid"/>
    <w:basedOn w:val="TableNormal"/>
    <w:uiPriority w:val="39"/>
    <w:rsid w:val="0066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98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DD198A"/>
    <w:rPr>
      <w:rFonts w:eastAsiaTheme="minorEastAsia"/>
      <w:sz w:val="20"/>
      <w:szCs w:val="20"/>
      <w:lang w:eastAsia="en-GB"/>
    </w:rPr>
  </w:style>
  <w:style w:type="character" w:styleId="FootnoteReference">
    <w:name w:val="footnote reference"/>
    <w:basedOn w:val="DefaultParagraphFont"/>
    <w:uiPriority w:val="99"/>
    <w:semiHidden/>
    <w:unhideWhenUsed/>
    <w:rsid w:val="00DD198A"/>
    <w:rPr>
      <w:vertAlign w:val="superscript"/>
    </w:rPr>
  </w:style>
  <w:style w:type="character" w:styleId="CommentReference">
    <w:name w:val="annotation reference"/>
    <w:basedOn w:val="DefaultParagraphFont"/>
    <w:uiPriority w:val="99"/>
    <w:semiHidden/>
    <w:unhideWhenUsed/>
    <w:rsid w:val="00075A60"/>
    <w:rPr>
      <w:sz w:val="16"/>
      <w:szCs w:val="16"/>
    </w:rPr>
  </w:style>
  <w:style w:type="paragraph" w:styleId="CommentText">
    <w:name w:val="annotation text"/>
    <w:basedOn w:val="Normal"/>
    <w:link w:val="CommentTextChar"/>
    <w:uiPriority w:val="99"/>
    <w:semiHidden/>
    <w:unhideWhenUsed/>
    <w:rsid w:val="00075A60"/>
    <w:pPr>
      <w:spacing w:line="240" w:lineRule="auto"/>
    </w:pPr>
    <w:rPr>
      <w:sz w:val="20"/>
      <w:szCs w:val="20"/>
    </w:rPr>
  </w:style>
  <w:style w:type="character" w:customStyle="1" w:styleId="CommentTextChar">
    <w:name w:val="Comment Text Char"/>
    <w:basedOn w:val="DefaultParagraphFont"/>
    <w:link w:val="CommentText"/>
    <w:uiPriority w:val="99"/>
    <w:semiHidden/>
    <w:rsid w:val="00075A60"/>
    <w:rPr>
      <w:sz w:val="20"/>
      <w:szCs w:val="20"/>
    </w:rPr>
  </w:style>
  <w:style w:type="paragraph" w:styleId="CommentSubject">
    <w:name w:val="annotation subject"/>
    <w:basedOn w:val="CommentText"/>
    <w:next w:val="CommentText"/>
    <w:link w:val="CommentSubjectChar"/>
    <w:uiPriority w:val="99"/>
    <w:semiHidden/>
    <w:unhideWhenUsed/>
    <w:rsid w:val="00075A60"/>
    <w:rPr>
      <w:b/>
      <w:bCs/>
    </w:rPr>
  </w:style>
  <w:style w:type="character" w:customStyle="1" w:styleId="CommentSubjectChar">
    <w:name w:val="Comment Subject Char"/>
    <w:basedOn w:val="CommentTextChar"/>
    <w:link w:val="CommentSubject"/>
    <w:uiPriority w:val="99"/>
    <w:semiHidden/>
    <w:rsid w:val="00075A60"/>
    <w:rPr>
      <w:b/>
      <w:bCs/>
      <w:sz w:val="20"/>
      <w:szCs w:val="20"/>
    </w:rPr>
  </w:style>
  <w:style w:type="paragraph" w:styleId="BalloonText">
    <w:name w:val="Balloon Text"/>
    <w:basedOn w:val="Normal"/>
    <w:link w:val="BalloonTextChar"/>
    <w:uiPriority w:val="99"/>
    <w:semiHidden/>
    <w:unhideWhenUsed/>
    <w:rsid w:val="00075A60"/>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075A60"/>
    <w:rPr>
      <w:rFonts w:ascii="Segoe UI" w:hAnsi="Segoe UI" w:cs="Arial"/>
      <w:sz w:val="18"/>
      <w:szCs w:val="18"/>
    </w:rPr>
  </w:style>
  <w:style w:type="paragraph" w:styleId="Header">
    <w:name w:val="header"/>
    <w:basedOn w:val="Normal"/>
    <w:link w:val="HeaderChar"/>
    <w:uiPriority w:val="99"/>
    <w:unhideWhenUsed/>
    <w:rsid w:val="00D0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C6"/>
  </w:style>
  <w:style w:type="paragraph" w:styleId="Footer">
    <w:name w:val="footer"/>
    <w:basedOn w:val="Normal"/>
    <w:link w:val="FooterChar"/>
    <w:uiPriority w:val="99"/>
    <w:unhideWhenUsed/>
    <w:rsid w:val="00D0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C6"/>
  </w:style>
  <w:style w:type="table" w:customStyle="1" w:styleId="PlainTable11">
    <w:name w:val="Plain Table 11"/>
    <w:basedOn w:val="TableNormal"/>
    <w:uiPriority w:val="41"/>
    <w:rsid w:val="00C42EE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s">
    <w:name w:val="heads"/>
    <w:basedOn w:val="Normal"/>
    <w:uiPriority w:val="99"/>
    <w:rsid w:val="00C42EE5"/>
    <w:pPr>
      <w:keepLines/>
      <w:widowControl w:val="0"/>
      <w:suppressAutoHyphens/>
      <w:autoSpaceDE w:val="0"/>
      <w:autoSpaceDN w:val="0"/>
      <w:adjustRightInd w:val="0"/>
      <w:spacing w:after="0" w:line="288" w:lineRule="auto"/>
      <w:textAlignment w:val="baseline"/>
    </w:pPr>
    <w:rPr>
      <w:rFonts w:ascii="MinionPro-Regular" w:hAnsi="MinionPro-Regular" w:cs="Arial"/>
      <w:color w:val="000000"/>
      <w:sz w:val="18"/>
      <w:szCs w:val="18"/>
      <w:lang w:val="en-US"/>
    </w:rPr>
  </w:style>
  <w:style w:type="character" w:customStyle="1" w:styleId="UnresolvedMention1">
    <w:name w:val="Unresolved Mention1"/>
    <w:basedOn w:val="DefaultParagraphFont"/>
    <w:uiPriority w:val="99"/>
    <w:semiHidden/>
    <w:unhideWhenUsed/>
    <w:rsid w:val="00EE6221"/>
    <w:rPr>
      <w:color w:val="605E5C"/>
      <w:shd w:val="clear" w:color="auto" w:fill="E1DFDD"/>
    </w:rPr>
  </w:style>
  <w:style w:type="paragraph" w:styleId="Revision">
    <w:name w:val="Revision"/>
    <w:hidden/>
    <w:uiPriority w:val="99"/>
    <w:semiHidden/>
    <w:rsid w:val="00666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937">
      <w:bodyDiv w:val="1"/>
      <w:marLeft w:val="0"/>
      <w:marRight w:val="0"/>
      <w:marTop w:val="0"/>
      <w:marBottom w:val="0"/>
      <w:divBdr>
        <w:top w:val="none" w:sz="0" w:space="0" w:color="auto"/>
        <w:left w:val="none" w:sz="0" w:space="0" w:color="auto"/>
        <w:bottom w:val="none" w:sz="0" w:space="0" w:color="auto"/>
        <w:right w:val="none" w:sz="0" w:space="0" w:color="auto"/>
      </w:divBdr>
      <w:divsChild>
        <w:div w:id="751120223">
          <w:marLeft w:val="360"/>
          <w:marRight w:val="0"/>
          <w:marTop w:val="0"/>
          <w:marBottom w:val="0"/>
          <w:divBdr>
            <w:top w:val="none" w:sz="0" w:space="0" w:color="auto"/>
            <w:left w:val="none" w:sz="0" w:space="0" w:color="auto"/>
            <w:bottom w:val="none" w:sz="0" w:space="0" w:color="auto"/>
            <w:right w:val="none" w:sz="0" w:space="0" w:color="auto"/>
          </w:divBdr>
        </w:div>
        <w:div w:id="84964819">
          <w:marLeft w:val="360"/>
          <w:marRight w:val="0"/>
          <w:marTop w:val="0"/>
          <w:marBottom w:val="0"/>
          <w:divBdr>
            <w:top w:val="none" w:sz="0" w:space="0" w:color="auto"/>
            <w:left w:val="none" w:sz="0" w:space="0" w:color="auto"/>
            <w:bottom w:val="none" w:sz="0" w:space="0" w:color="auto"/>
            <w:right w:val="none" w:sz="0" w:space="0" w:color="auto"/>
          </w:divBdr>
        </w:div>
        <w:div w:id="1383288629">
          <w:marLeft w:val="360"/>
          <w:marRight w:val="0"/>
          <w:marTop w:val="0"/>
          <w:marBottom w:val="0"/>
          <w:divBdr>
            <w:top w:val="none" w:sz="0" w:space="0" w:color="auto"/>
            <w:left w:val="none" w:sz="0" w:space="0" w:color="auto"/>
            <w:bottom w:val="none" w:sz="0" w:space="0" w:color="auto"/>
            <w:right w:val="none" w:sz="0" w:space="0" w:color="auto"/>
          </w:divBdr>
        </w:div>
        <w:div w:id="825129773">
          <w:marLeft w:val="360"/>
          <w:marRight w:val="0"/>
          <w:marTop w:val="0"/>
          <w:marBottom w:val="0"/>
          <w:divBdr>
            <w:top w:val="none" w:sz="0" w:space="0" w:color="auto"/>
            <w:left w:val="none" w:sz="0" w:space="0" w:color="auto"/>
            <w:bottom w:val="none" w:sz="0" w:space="0" w:color="auto"/>
            <w:right w:val="none" w:sz="0" w:space="0" w:color="auto"/>
          </w:divBdr>
        </w:div>
        <w:div w:id="144125792">
          <w:marLeft w:val="360"/>
          <w:marRight w:val="0"/>
          <w:marTop w:val="0"/>
          <w:marBottom w:val="0"/>
          <w:divBdr>
            <w:top w:val="none" w:sz="0" w:space="0" w:color="auto"/>
            <w:left w:val="none" w:sz="0" w:space="0" w:color="auto"/>
            <w:bottom w:val="none" w:sz="0" w:space="0" w:color="auto"/>
            <w:right w:val="none" w:sz="0" w:space="0" w:color="auto"/>
          </w:divBdr>
        </w:div>
      </w:divsChild>
    </w:div>
    <w:div w:id="11757352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38">
          <w:marLeft w:val="360"/>
          <w:marRight w:val="0"/>
          <w:marTop w:val="0"/>
          <w:marBottom w:val="0"/>
          <w:divBdr>
            <w:top w:val="none" w:sz="0" w:space="0" w:color="auto"/>
            <w:left w:val="none" w:sz="0" w:space="0" w:color="auto"/>
            <w:bottom w:val="none" w:sz="0" w:space="0" w:color="auto"/>
            <w:right w:val="none" w:sz="0" w:space="0" w:color="auto"/>
          </w:divBdr>
        </w:div>
        <w:div w:id="2064206386">
          <w:marLeft w:val="360"/>
          <w:marRight w:val="0"/>
          <w:marTop w:val="0"/>
          <w:marBottom w:val="0"/>
          <w:divBdr>
            <w:top w:val="none" w:sz="0" w:space="0" w:color="auto"/>
            <w:left w:val="none" w:sz="0" w:space="0" w:color="auto"/>
            <w:bottom w:val="none" w:sz="0" w:space="0" w:color="auto"/>
            <w:right w:val="none" w:sz="0" w:space="0" w:color="auto"/>
          </w:divBdr>
        </w:div>
        <w:div w:id="1052580533">
          <w:marLeft w:val="360"/>
          <w:marRight w:val="0"/>
          <w:marTop w:val="0"/>
          <w:marBottom w:val="0"/>
          <w:divBdr>
            <w:top w:val="none" w:sz="0" w:space="0" w:color="auto"/>
            <w:left w:val="none" w:sz="0" w:space="0" w:color="auto"/>
            <w:bottom w:val="none" w:sz="0" w:space="0" w:color="auto"/>
            <w:right w:val="none" w:sz="0" w:space="0" w:color="auto"/>
          </w:divBdr>
        </w:div>
        <w:div w:id="419718595">
          <w:marLeft w:val="360"/>
          <w:marRight w:val="0"/>
          <w:marTop w:val="0"/>
          <w:marBottom w:val="0"/>
          <w:divBdr>
            <w:top w:val="none" w:sz="0" w:space="0" w:color="auto"/>
            <w:left w:val="none" w:sz="0" w:space="0" w:color="auto"/>
            <w:bottom w:val="none" w:sz="0" w:space="0" w:color="auto"/>
            <w:right w:val="none" w:sz="0" w:space="0" w:color="auto"/>
          </w:divBdr>
        </w:div>
      </w:divsChild>
    </w:div>
    <w:div w:id="531039453">
      <w:bodyDiv w:val="1"/>
      <w:marLeft w:val="0"/>
      <w:marRight w:val="0"/>
      <w:marTop w:val="0"/>
      <w:marBottom w:val="0"/>
      <w:divBdr>
        <w:top w:val="none" w:sz="0" w:space="0" w:color="auto"/>
        <w:left w:val="none" w:sz="0" w:space="0" w:color="auto"/>
        <w:bottom w:val="none" w:sz="0" w:space="0" w:color="auto"/>
        <w:right w:val="none" w:sz="0" w:space="0" w:color="auto"/>
      </w:divBdr>
    </w:div>
    <w:div w:id="1473063950">
      <w:bodyDiv w:val="1"/>
      <w:marLeft w:val="0"/>
      <w:marRight w:val="0"/>
      <w:marTop w:val="0"/>
      <w:marBottom w:val="0"/>
      <w:divBdr>
        <w:top w:val="none" w:sz="0" w:space="0" w:color="auto"/>
        <w:left w:val="none" w:sz="0" w:space="0" w:color="auto"/>
        <w:bottom w:val="none" w:sz="0" w:space="0" w:color="auto"/>
        <w:right w:val="none" w:sz="0" w:space="0" w:color="auto"/>
      </w:divBdr>
    </w:div>
    <w:div w:id="1506089975">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pfcommission.org/final-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25621f19e6445cf9bcb343310452522 xmlns="b6e172e9-3374-4b7b-b648-bc14bbe1c7a1">
      <Terms xmlns="http://schemas.microsoft.com/office/infopath/2007/PartnerControls"/>
    </p25621f19e6445cf9bcb343310452522>
    <TaxCatchAll xmlns="7a77f28e-da2e-42c4-80a7-79c1462927c1"/>
    <meabd928bda14715956b348c2c9e481a xmlns="b6e172e9-3374-4b7b-b648-bc14bbe1c7a1">
      <Terms xmlns="http://schemas.microsoft.com/office/infopath/2007/PartnerControls"/>
    </meabd928bda14715956b348c2c9e481a>
    <IPPF_x002f_MA_x0020_resource xmlns="b6e172e9-3374-4b7b-b648-bc14bbe1c7a1" xsi:nil="true"/>
    <b924f35d6cac4d95b043721939ceb91a xmlns="b6e172e9-3374-4b7b-b648-bc14bbe1c7a1">
      <Terms xmlns="http://schemas.microsoft.com/office/infopath/2007/PartnerControls"/>
    </b924f35d6cac4d95b043721939ceb91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29A97567A2631478F7078120D8375C9" ma:contentTypeVersion="11" ma:contentTypeDescription="Create a new document." ma:contentTypeScope="" ma:versionID="45f38b063ada046ca85a4146a8ee6b54">
  <xsd:schema xmlns:xsd="http://www.w3.org/2001/XMLSchema" xmlns:xs="http://www.w3.org/2001/XMLSchema" xmlns:p="http://schemas.microsoft.com/office/2006/metadata/properties" xmlns:ns2="b6e172e9-3374-4b7b-b648-bc14bbe1c7a1" xmlns:ns3="7a77f28e-da2e-42c4-80a7-79c1462927c1" xmlns:ns4="2b2e5fcd-4988-4812-bddb-00ad90a21979" xmlns:ns5="7b4f4b2f-19f8-4d07-aee4-7225170c9c60" xmlns:ns6="94913d5e-962b-4b1b-86eb-e40d9cef47e7" targetNamespace="http://schemas.microsoft.com/office/2006/metadata/properties" ma:root="true" ma:fieldsID="870c37d9135bb34a1e0e46e3a7cc7ce9" ns2:_="" ns3:_="" ns4:_="" ns5:_="" ns6:_="">
    <xsd:import namespace="b6e172e9-3374-4b7b-b648-bc14bbe1c7a1"/>
    <xsd:import namespace="7a77f28e-da2e-42c4-80a7-79c1462927c1"/>
    <xsd:import namespace="2b2e5fcd-4988-4812-bddb-00ad90a21979"/>
    <xsd:import namespace="7b4f4b2f-19f8-4d07-aee4-7225170c9c60"/>
    <xsd:import namespace="94913d5e-962b-4b1b-86eb-e40d9cef47e7"/>
    <xsd:element name="properties">
      <xsd:complexType>
        <xsd:sequence>
          <xsd:element name="documentManagement">
            <xsd:complexType>
              <xsd:all>
                <xsd:element ref="ns2:p25621f19e6445cf9bcb343310452522" minOccurs="0"/>
                <xsd:element ref="ns3:TaxCatchAll" minOccurs="0"/>
                <xsd:element ref="ns3:TaxCatchAllLabel" minOccurs="0"/>
                <xsd:element ref="ns2:IPPF_x002f_MA_x0020_resource" minOccurs="0"/>
                <xsd:element ref="ns2:b924f35d6cac4d95b043721939ceb91a" minOccurs="0"/>
                <xsd:element ref="ns2:meabd928bda14715956b348c2c9e481a"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72e9-3374-4b7b-b648-bc14bbe1c7a1" elementFormDefault="qualified">
    <xsd:import namespace="http://schemas.microsoft.com/office/2006/documentManagement/types"/>
    <xsd:import namespace="http://schemas.microsoft.com/office/infopath/2007/PartnerControls"/>
    <xsd:element name="p25621f19e6445cf9bcb343310452522" ma:index="8" nillable="true" ma:taxonomy="true" ma:internalName="p25621f19e6445cf9bcb343310452522" ma:taxonomyFieldName="Countries_x002F_Regions" ma:displayName="Countries/Regions" ma:default="" ma:fieldId="{925621f1-9e64-45cf-9bcb-343310452522}" ma:taxonomyMulti="true" ma:sspId="601d558d-d313-4f1d-868c-6b3a2833dc85" ma:termSetId="7f4d65d3-df21-47df-9f87-a8a958b82bd3" ma:anchorId="00000000-0000-0000-0000-000000000000" ma:open="false" ma:isKeyword="false">
      <xsd:complexType>
        <xsd:sequence>
          <xsd:element ref="pc:Terms" minOccurs="0" maxOccurs="1"/>
        </xsd:sequence>
      </xsd:complexType>
    </xsd:element>
    <xsd:element name="IPPF_x002f_MA_x0020_resource" ma:index="12" nillable="true" ma:displayName="IPPF/MA resource" ma:format="Dropdown" ma:internalName="IPPF_x002F_MA_x0020_resource">
      <xsd:simpleType>
        <xsd:restriction base="dms:Choice">
          <xsd:enumeration value="Non-IPPF resource"/>
          <xsd:enumeration value="IPPF resource"/>
          <xsd:enumeration value="MA resource"/>
        </xsd:restriction>
      </xsd:simpleType>
    </xsd:element>
    <xsd:element name="b924f35d6cac4d95b043721939ceb91a" ma:index="13" nillable="true" ma:taxonomy="true" ma:internalName="b924f35d6cac4d95b043721939ceb91a" ma:taxonomyFieldName="Topics" ma:displayName="Topics" ma:default="" ma:fieldId="{b924f35d-6cac-4d95-b043-721939ceb91a}" ma:taxonomyMulti="true" ma:sspId="601d558d-d313-4f1d-868c-6b3a2833dc85" ma:termSetId="27263a3e-be19-4635-8400-c777b922dba0" ma:anchorId="00000000-0000-0000-0000-000000000000" ma:open="false" ma:isKeyword="false">
      <xsd:complexType>
        <xsd:sequence>
          <xsd:element ref="pc:Terms" minOccurs="0" maxOccurs="1"/>
        </xsd:sequence>
      </xsd:complexType>
    </xsd:element>
    <xsd:element name="meabd928bda14715956b348c2c9e481a" ma:index="15" nillable="true" ma:taxonomy="true" ma:internalName="meabd928bda14715956b348c2c9e481a" ma:taxonomyFieldName="Type_x0020_of_x0020_document" ma:displayName="Type of document" ma:default="" ma:fieldId="{6eabd928-bda1-4715-956b-348c2c9e481a}" ma:sspId="601d558d-d313-4f1d-868c-6b3a2833dc85" ma:termSetId="0c97d0d2-1912-4719-bafa-0ebcee115a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111cef2-ca24-42d8-be57-f2d2219f2bf0}" ma:internalName="TaxCatchAll" ma:showField="CatchAllData" ma:web="b6e172e9-3374-4b7b-b648-bc14bbe1c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11cef2-ca24-42d8-be57-f2d2219f2bf0}" ma:internalName="TaxCatchAllLabel" ma:readOnly="true" ma:showField="CatchAllDataLabel" ma:web="b6e172e9-3374-4b7b-b648-bc14bbe1c7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e5fcd-4988-4812-bddb-00ad90a21979"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f4b2f-19f8-4d07-aee4-7225170c9c60"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913d5e-962b-4b1b-86eb-e40d9cef47e7" elementFormDefault="qualified">
    <xsd:import namespace="http://schemas.microsoft.com/office/2006/documentManagement/types"/>
    <xsd:import namespace="http://schemas.microsoft.com/office/infopath/2007/PartnerControls"/>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3389D-DA2C-4806-B3A2-7C65C7F2CAE9}">
  <ds:schemaRefs>
    <ds:schemaRef ds:uri="http://schemas.microsoft.com/office/2006/metadata/properties"/>
    <ds:schemaRef ds:uri="http://schemas.microsoft.com/office/infopath/2007/PartnerControls"/>
    <ds:schemaRef ds:uri="b6e172e9-3374-4b7b-b648-bc14bbe1c7a1"/>
    <ds:schemaRef ds:uri="7a77f28e-da2e-42c4-80a7-79c1462927c1"/>
  </ds:schemaRefs>
</ds:datastoreItem>
</file>

<file path=customXml/itemProps2.xml><?xml version="1.0" encoding="utf-8"?>
<ds:datastoreItem xmlns:ds="http://schemas.openxmlformats.org/officeDocument/2006/customXml" ds:itemID="{0F4DE732-3DB3-4C26-B327-468BB491B7CB}">
  <ds:schemaRefs>
    <ds:schemaRef ds:uri="http://schemas.openxmlformats.org/officeDocument/2006/bibliography"/>
  </ds:schemaRefs>
</ds:datastoreItem>
</file>

<file path=customXml/itemProps3.xml><?xml version="1.0" encoding="utf-8"?>
<ds:datastoreItem xmlns:ds="http://schemas.openxmlformats.org/officeDocument/2006/customXml" ds:itemID="{D4F32AF1-AD63-4510-80DD-C4A9F41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72e9-3374-4b7b-b648-bc14bbe1c7a1"/>
    <ds:schemaRef ds:uri="7a77f28e-da2e-42c4-80a7-79c1462927c1"/>
    <ds:schemaRef ds:uri="2b2e5fcd-4988-4812-bddb-00ad90a21979"/>
    <ds:schemaRef ds:uri="7b4f4b2f-19f8-4d07-aee4-7225170c9c60"/>
    <ds:schemaRef ds:uri="94913d5e-962b-4b1b-86eb-e40d9cef4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72C2F-F879-42EE-BE8D-E63DED797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2021-05-21T10:56:00Z</dcterms:created>
  <dcterms:modified xsi:type="dcterms:W3CDTF">2021-05-21T10:56:00Z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0x010100029A97567A2631478F7078120D8375C9</vt:lpwstr>
  </property>
  <property fmtid="{D5CDD505-2E9C-101B-9397-08002B2CF9AE}" pid="3" name="Type of document">
    <vt:lpwstr/>
  </property>
  <property fmtid="{D5CDD505-2E9C-101B-9397-08002B2CF9AE}" pid="4" name="Countries/Regions">
    <vt:lpwstr/>
  </property>
  <property fmtid="{D5CDD505-2E9C-101B-9397-08002B2CF9AE}" pid="5" name="Topics">
    <vt:lpwstr/>
  </property>
</Properties>
</file>