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D385" w14:textId="77777777" w:rsidR="00C96370" w:rsidRPr="00AB1CF9" w:rsidRDefault="00C96370" w:rsidP="00E2712A">
      <w:pPr>
        <w:rPr>
          <w:lang w:val="en-US"/>
        </w:rPr>
      </w:pPr>
    </w:p>
    <w:p w14:paraId="6B03D2B2" w14:textId="47AAEE08" w:rsidR="00842C51" w:rsidRDefault="00E5125E" w:rsidP="00C02E78">
      <w:pPr>
        <w:spacing w:before="100" w:beforeAutospacing="1" w:after="100" w:afterAutospacing="1" w:line="240" w:lineRule="auto"/>
        <w:jc w:val="center"/>
        <w:rPr>
          <w:b/>
          <w:sz w:val="48"/>
          <w:szCs w:val="48"/>
        </w:rPr>
      </w:pPr>
      <w:r>
        <w:rPr>
          <w:b/>
          <w:sz w:val="48"/>
          <w:szCs w:val="48"/>
        </w:rPr>
        <w:t>IPPF</w:t>
      </w:r>
      <w:r>
        <w:rPr>
          <w:b/>
          <w:sz w:val="48"/>
          <w:szCs w:val="48"/>
        </w:rPr>
        <w:br/>
      </w:r>
      <w:r w:rsidR="00E12140">
        <w:rPr>
          <w:b/>
          <w:sz w:val="48"/>
          <w:szCs w:val="48"/>
        </w:rPr>
        <w:t xml:space="preserve">Iniciativa global </w:t>
      </w:r>
      <w:r w:rsidR="00B14E3F">
        <w:rPr>
          <w:b/>
          <w:sz w:val="48"/>
          <w:szCs w:val="48"/>
        </w:rPr>
        <w:t>para</w:t>
      </w:r>
      <w:r w:rsidR="00D0586E">
        <w:rPr>
          <w:b/>
          <w:sz w:val="48"/>
          <w:szCs w:val="48"/>
        </w:rPr>
        <w:t xml:space="preserve"> </w:t>
      </w:r>
      <w:r w:rsidR="00E16833">
        <w:rPr>
          <w:b/>
          <w:sz w:val="48"/>
          <w:szCs w:val="48"/>
        </w:rPr>
        <w:t xml:space="preserve">el </w:t>
      </w:r>
      <w:r w:rsidR="00D0586E">
        <w:rPr>
          <w:b/>
          <w:sz w:val="48"/>
          <w:szCs w:val="48"/>
        </w:rPr>
        <w:t>fortalecimiento de</w:t>
      </w:r>
      <w:r w:rsidR="00E12140">
        <w:rPr>
          <w:b/>
          <w:sz w:val="48"/>
          <w:szCs w:val="48"/>
        </w:rPr>
        <w:t>l</w:t>
      </w:r>
      <w:r w:rsidR="00D0586E">
        <w:rPr>
          <w:b/>
          <w:sz w:val="48"/>
          <w:szCs w:val="48"/>
        </w:rPr>
        <w:t xml:space="preserve"> gobierno</w:t>
      </w:r>
      <w:r w:rsidR="00787032">
        <w:rPr>
          <w:b/>
          <w:sz w:val="48"/>
          <w:szCs w:val="48"/>
        </w:rPr>
        <w:t xml:space="preserve"> institucional</w:t>
      </w:r>
      <w:r w:rsidR="00E12140">
        <w:rPr>
          <w:b/>
          <w:sz w:val="48"/>
          <w:szCs w:val="48"/>
        </w:rPr>
        <w:t xml:space="preserve"> de las AM</w:t>
      </w:r>
    </w:p>
    <w:p w14:paraId="63C272C0" w14:textId="2B0A7C6E" w:rsidR="003732D9" w:rsidRDefault="00986A9D" w:rsidP="00AF12B4">
      <w:pPr>
        <w:spacing w:before="100" w:beforeAutospacing="1" w:after="100" w:afterAutospacing="1" w:line="240" w:lineRule="auto"/>
        <w:jc w:val="center"/>
        <w:rPr>
          <w:b/>
          <w:sz w:val="48"/>
          <w:szCs w:val="48"/>
        </w:rPr>
      </w:pPr>
      <w:r>
        <w:rPr>
          <w:b/>
          <w:sz w:val="48"/>
          <w:szCs w:val="48"/>
        </w:rPr>
        <w:t xml:space="preserve">Historia y proceso </w:t>
      </w:r>
      <w:r w:rsidR="00E12140">
        <w:rPr>
          <w:b/>
          <w:sz w:val="48"/>
          <w:szCs w:val="48"/>
        </w:rPr>
        <w:t>del programa</w:t>
      </w:r>
      <w:r>
        <w:rPr>
          <w:b/>
          <w:sz w:val="48"/>
          <w:szCs w:val="48"/>
        </w:rPr>
        <w:t xml:space="preserve"> </w:t>
      </w:r>
    </w:p>
    <w:p w14:paraId="199A3609" w14:textId="7D1533EF" w:rsidR="00C96370" w:rsidRDefault="00E12140" w:rsidP="00AF12B4">
      <w:pPr>
        <w:spacing w:before="100" w:beforeAutospacing="1" w:after="100" w:afterAutospacing="1" w:line="240" w:lineRule="auto"/>
        <w:jc w:val="center"/>
      </w:pPr>
      <w:r w:rsidRPr="0036003C">
        <w:rPr>
          <w:bCs/>
          <w:sz w:val="28"/>
          <w:szCs w:val="28"/>
        </w:rPr>
        <w:t>(</w:t>
      </w:r>
      <w:r w:rsidR="006B0386">
        <w:rPr>
          <w:bCs/>
          <w:sz w:val="28"/>
          <w:szCs w:val="28"/>
        </w:rPr>
        <w:t>Mayo</w:t>
      </w:r>
      <w:r w:rsidR="006B0386" w:rsidRPr="0036003C">
        <w:rPr>
          <w:bCs/>
          <w:sz w:val="28"/>
          <w:szCs w:val="28"/>
        </w:rPr>
        <w:t xml:space="preserve"> </w:t>
      </w:r>
      <w:r w:rsidRPr="0036003C">
        <w:rPr>
          <w:bCs/>
          <w:sz w:val="28"/>
          <w:szCs w:val="28"/>
        </w:rPr>
        <w:t>de 2021)</w:t>
      </w:r>
    </w:p>
    <w:p w14:paraId="4C17B11D" w14:textId="720C12DB" w:rsidR="00C96370" w:rsidRDefault="00565608" w:rsidP="00AF12B4">
      <w:pPr>
        <w:spacing w:before="100" w:beforeAutospacing="1" w:after="100" w:afterAutospacing="1" w:line="240" w:lineRule="auto"/>
        <w:jc w:val="center"/>
      </w:pPr>
      <w:r>
        <w:rPr>
          <w:noProof/>
          <w:lang w:val="en-GB" w:eastAsia="zh-CN"/>
        </w:rPr>
        <w:drawing>
          <wp:inline distT="0" distB="0" distL="0" distR="0" wp14:anchorId="543C532E" wp14:editId="294FF86F">
            <wp:extent cx="787791" cy="78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790904" cy="790904"/>
                    </a:xfrm>
                    <a:prstGeom prst="rect">
                      <a:avLst/>
                    </a:prstGeom>
                  </pic:spPr>
                </pic:pic>
              </a:graphicData>
            </a:graphic>
          </wp:inline>
        </w:drawing>
      </w:r>
    </w:p>
    <w:p w14:paraId="43F28811" w14:textId="77777777" w:rsidR="00C96370" w:rsidRDefault="00C96370" w:rsidP="00AF12B4">
      <w:pPr>
        <w:spacing w:before="100" w:beforeAutospacing="1" w:after="100" w:afterAutospacing="1" w:line="240" w:lineRule="auto"/>
        <w:jc w:val="center"/>
      </w:pPr>
    </w:p>
    <w:p w14:paraId="4A5AC88B" w14:textId="006AE763" w:rsidR="00C96370" w:rsidRDefault="00C96370" w:rsidP="00AF12B4">
      <w:pPr>
        <w:spacing w:before="100" w:beforeAutospacing="1" w:after="100" w:afterAutospacing="1" w:line="240" w:lineRule="auto"/>
        <w:jc w:val="center"/>
      </w:pPr>
    </w:p>
    <w:p w14:paraId="17CC6A92" w14:textId="77777777" w:rsidR="00C96370" w:rsidRDefault="00C96370" w:rsidP="00AF12B4">
      <w:pPr>
        <w:spacing w:before="100" w:beforeAutospacing="1" w:after="100" w:afterAutospacing="1" w:line="240" w:lineRule="auto"/>
        <w:jc w:val="center"/>
      </w:pPr>
    </w:p>
    <w:p w14:paraId="18211000" w14:textId="77777777" w:rsidR="00C96370" w:rsidRDefault="00C96370" w:rsidP="00AF12B4">
      <w:pPr>
        <w:spacing w:before="100" w:beforeAutospacing="1" w:after="100" w:afterAutospacing="1" w:line="240" w:lineRule="auto"/>
        <w:jc w:val="center"/>
      </w:pPr>
    </w:p>
    <w:p w14:paraId="48468A8A" w14:textId="77777777" w:rsidR="00E5125E" w:rsidRDefault="00E5125E" w:rsidP="00AF12B4">
      <w:pPr>
        <w:spacing w:before="100" w:beforeAutospacing="1" w:after="100" w:afterAutospacing="1" w:line="240" w:lineRule="auto"/>
        <w:jc w:val="center"/>
      </w:pPr>
    </w:p>
    <w:p w14:paraId="553D9B5C" w14:textId="77777777" w:rsidR="00C96370" w:rsidRDefault="00C96370" w:rsidP="00AF12B4">
      <w:pPr>
        <w:spacing w:before="100" w:beforeAutospacing="1" w:after="100" w:afterAutospacing="1" w:line="240" w:lineRule="auto"/>
        <w:jc w:val="center"/>
      </w:pPr>
    </w:p>
    <w:p w14:paraId="377E0059" w14:textId="77777777" w:rsidR="00C96370" w:rsidRDefault="00C96370" w:rsidP="00AF12B4">
      <w:pPr>
        <w:spacing w:before="100" w:beforeAutospacing="1" w:after="100" w:afterAutospacing="1" w:line="240" w:lineRule="auto"/>
        <w:jc w:val="center"/>
      </w:pPr>
    </w:p>
    <w:p w14:paraId="77E02DB2" w14:textId="77777777" w:rsidR="00C96370" w:rsidRDefault="00C96370" w:rsidP="00AF12B4">
      <w:pPr>
        <w:spacing w:before="100" w:beforeAutospacing="1" w:after="100" w:afterAutospacing="1" w:line="240" w:lineRule="auto"/>
        <w:jc w:val="center"/>
      </w:pPr>
    </w:p>
    <w:p w14:paraId="6E45FDEC" w14:textId="77777777" w:rsidR="00C96370" w:rsidRDefault="00C96370" w:rsidP="00AF12B4">
      <w:pPr>
        <w:spacing w:before="100" w:beforeAutospacing="1" w:after="100" w:afterAutospacing="1" w:line="240" w:lineRule="auto"/>
        <w:jc w:val="center"/>
      </w:pPr>
    </w:p>
    <w:p w14:paraId="0E2B351B" w14:textId="77777777" w:rsidR="00C96370" w:rsidRDefault="00C96370" w:rsidP="00AF12B4">
      <w:pPr>
        <w:spacing w:before="100" w:beforeAutospacing="1" w:after="100" w:afterAutospacing="1" w:line="240" w:lineRule="auto"/>
        <w:jc w:val="center"/>
      </w:pPr>
    </w:p>
    <w:p w14:paraId="2AA115B7" w14:textId="77777777" w:rsidR="00C96370" w:rsidRDefault="00C96370" w:rsidP="00AF12B4">
      <w:pPr>
        <w:spacing w:before="100" w:beforeAutospacing="1" w:after="100" w:afterAutospacing="1" w:line="240" w:lineRule="auto"/>
        <w:jc w:val="center"/>
      </w:pPr>
    </w:p>
    <w:p w14:paraId="00CADD35" w14:textId="77777777" w:rsidR="00C96370" w:rsidRDefault="00C96370" w:rsidP="00AF12B4">
      <w:pPr>
        <w:spacing w:before="100" w:beforeAutospacing="1" w:after="100" w:afterAutospacing="1" w:line="240" w:lineRule="auto"/>
        <w:jc w:val="center"/>
      </w:pPr>
    </w:p>
    <w:p w14:paraId="0194F7ED" w14:textId="77777777" w:rsidR="00C96370" w:rsidRDefault="00C96370" w:rsidP="00AF12B4">
      <w:pPr>
        <w:spacing w:before="100" w:beforeAutospacing="1" w:after="100" w:afterAutospacing="1" w:line="240" w:lineRule="auto"/>
        <w:jc w:val="center"/>
      </w:pPr>
    </w:p>
    <w:p w14:paraId="4AF7DF05" w14:textId="77777777" w:rsidR="00C96370" w:rsidRDefault="00C96370" w:rsidP="00AF12B4">
      <w:pPr>
        <w:spacing w:before="100" w:beforeAutospacing="1" w:after="100" w:afterAutospacing="1" w:line="240" w:lineRule="auto"/>
        <w:jc w:val="center"/>
      </w:pPr>
    </w:p>
    <w:p w14:paraId="69F1FE77" w14:textId="77777777" w:rsidR="00947D65" w:rsidRDefault="00947D65" w:rsidP="00C02E78">
      <w:pPr>
        <w:rPr>
          <w:b/>
          <w:bCs/>
          <w:color w:val="000000"/>
        </w:rPr>
      </w:pPr>
    </w:p>
    <w:p w14:paraId="00BEE30C" w14:textId="3618EE72" w:rsidR="000948C3" w:rsidRDefault="000948C3" w:rsidP="00B00F75">
      <w:pPr>
        <w:spacing w:after="0" w:line="240" w:lineRule="auto"/>
        <w:contextualSpacing/>
        <w:jc w:val="both"/>
        <w:rPr>
          <w:rFonts w:eastAsia="Times New Roman" w:cstheme="minorHAnsi"/>
          <w:color w:val="000000"/>
          <w:lang w:eastAsia="en-GB"/>
        </w:rPr>
      </w:pPr>
    </w:p>
    <w:p w14:paraId="75804FE6" w14:textId="77777777" w:rsidR="000948C3" w:rsidRDefault="000948C3" w:rsidP="00B00F75">
      <w:pPr>
        <w:spacing w:after="0" w:line="240" w:lineRule="auto"/>
        <w:contextualSpacing/>
        <w:jc w:val="both"/>
        <w:rPr>
          <w:rFonts w:eastAsia="Times New Roman" w:cstheme="minorHAnsi"/>
          <w:color w:val="000000"/>
          <w:lang w:eastAsia="en-GB"/>
        </w:rPr>
      </w:pPr>
    </w:p>
    <w:p w14:paraId="01BB1D2D" w14:textId="337C641B" w:rsidR="00C02E78" w:rsidRDefault="00C02E78" w:rsidP="00C02E78">
      <w:pPr>
        <w:rPr>
          <w:rFonts w:eastAsia="Times New Roman" w:cstheme="minorHAnsi"/>
          <w:b/>
          <w:bCs/>
          <w:color w:val="000000"/>
        </w:rPr>
      </w:pPr>
      <w:r>
        <w:rPr>
          <w:b/>
          <w:bCs/>
          <w:color w:val="000000"/>
        </w:rPr>
        <w:t>Historia</w:t>
      </w:r>
      <w:r w:rsidR="00B14E3F">
        <w:rPr>
          <w:b/>
          <w:bCs/>
          <w:color w:val="000000"/>
        </w:rPr>
        <w:t xml:space="preserve"> e introducción</w:t>
      </w:r>
    </w:p>
    <w:p w14:paraId="5584C582" w14:textId="1B72EE66" w:rsidR="00814C85" w:rsidRPr="00666E0E" w:rsidRDefault="001C3C3D" w:rsidP="001C3C3D">
      <w:pPr>
        <w:spacing w:after="0" w:line="240" w:lineRule="auto"/>
        <w:contextualSpacing/>
        <w:jc w:val="both"/>
        <w:rPr>
          <w:rFonts w:eastAsia="Times New Roman" w:cstheme="minorHAnsi"/>
          <w:color w:val="000000"/>
        </w:rPr>
      </w:pPr>
      <w:r>
        <w:rPr>
          <w:color w:val="000000"/>
        </w:rPr>
        <w:t xml:space="preserve">Entre junio y octubre de 2019, la Comisión </w:t>
      </w:r>
      <w:r w:rsidR="00BF0D8A">
        <w:rPr>
          <w:color w:val="000000"/>
        </w:rPr>
        <w:t xml:space="preserve">Independiente </w:t>
      </w:r>
      <w:r w:rsidR="009A24A9">
        <w:rPr>
          <w:color w:val="000000"/>
        </w:rPr>
        <w:t>de</w:t>
      </w:r>
      <w:r>
        <w:rPr>
          <w:color w:val="000000"/>
        </w:rPr>
        <w:t xml:space="preserve"> Reforma de </w:t>
      </w:r>
      <w:r w:rsidR="009A24A9">
        <w:rPr>
          <w:color w:val="000000"/>
        </w:rPr>
        <w:t>Gobernanza</w:t>
      </w:r>
      <w:r w:rsidR="00BF0D8A">
        <w:rPr>
          <w:color w:val="000000"/>
        </w:rPr>
        <w:t xml:space="preserve"> </w:t>
      </w:r>
      <w:r>
        <w:rPr>
          <w:color w:val="000000"/>
        </w:rPr>
        <w:t>(C</w:t>
      </w:r>
      <w:r w:rsidR="00BF0D8A">
        <w:rPr>
          <w:color w:val="000000"/>
        </w:rPr>
        <w:t>IRG</w:t>
      </w:r>
      <w:r>
        <w:rPr>
          <w:color w:val="000000"/>
        </w:rPr>
        <w:t xml:space="preserve">) llevó a cabo una revisión del sistema de gobierno de la IPPF. El objetivo de la revisión era desarrollar una propuesta sobre cómo reformar las estructuras de gobierno globales y regionales de la IPPF. La revisión incluyó una consulta extensiva en todas las regiones de la IPPF. En el transcurso de las consultas, varias Asociaciones Miembros expresaron su preocupación con respecto a la calidad de los </w:t>
      </w:r>
      <w:r w:rsidR="00D0586E">
        <w:rPr>
          <w:color w:val="000000"/>
        </w:rPr>
        <w:t>consejos</w:t>
      </w:r>
      <w:r>
        <w:rPr>
          <w:color w:val="000000"/>
        </w:rPr>
        <w:t xml:space="preserve"> y estructuras de gobierno a nivel nacional. </w:t>
      </w:r>
      <w:r>
        <w:t>Si bien estas cuestiones no le competían a la Comisión, sí se reconoció la importancia de un gobierno fuerte en las Asociaciones Miembros, porque los que ejercen un cargo en el gobierno global son elegidos desde el nivel nacional.</w:t>
      </w:r>
      <w:r>
        <w:rPr>
          <w:rFonts w:ascii="Calibri" w:hAnsi="Calibri"/>
        </w:rPr>
        <w:t xml:space="preserve"> </w:t>
      </w:r>
    </w:p>
    <w:p w14:paraId="6943FE86" w14:textId="77777777" w:rsidR="00814C85" w:rsidRDefault="00814C85" w:rsidP="00B00F75">
      <w:pPr>
        <w:spacing w:after="0" w:line="240" w:lineRule="auto"/>
        <w:contextualSpacing/>
        <w:jc w:val="both"/>
        <w:rPr>
          <w:rFonts w:ascii="Calibri" w:hAnsi="Calibri" w:cs="Calibri"/>
        </w:rPr>
      </w:pPr>
    </w:p>
    <w:p w14:paraId="57FED2E5" w14:textId="2DCF139A" w:rsidR="00B00F75" w:rsidRDefault="00C02E78" w:rsidP="00B00F75">
      <w:pPr>
        <w:spacing w:after="0" w:line="240" w:lineRule="auto"/>
        <w:contextualSpacing/>
        <w:jc w:val="both"/>
        <w:rPr>
          <w:rFonts w:eastAsia="Times New Roman" w:cstheme="minorHAnsi"/>
          <w:color w:val="000000"/>
          <w:lang w:eastAsia="en-GB"/>
        </w:rPr>
      </w:pPr>
      <w:r>
        <w:t xml:space="preserve">Por lo tanto, la Comisión sugirió que se desarrollara un programa </w:t>
      </w:r>
      <w:r w:rsidR="00ED0DDA">
        <w:t>para el</w:t>
      </w:r>
      <w:r>
        <w:t xml:space="preserve"> fortalecimiento de gobierno</w:t>
      </w:r>
      <w:r w:rsidR="00ED0DDA">
        <w:t>s</w:t>
      </w:r>
      <w:r>
        <w:t xml:space="preserve"> </w:t>
      </w:r>
      <w:r w:rsidR="00ED0DDA">
        <w:t>de</w:t>
      </w:r>
      <w:r>
        <w:t xml:space="preserve"> las Asociaciones Miembros, fundamentado en los estándares de</w:t>
      </w:r>
      <w:r w:rsidR="00B14E3F">
        <w:t xml:space="preserve"> buen</w:t>
      </w:r>
      <w:r>
        <w:t xml:space="preserve"> gobierno de la IPPF, que incluyera el aprendizaje entre las mismas Asociaciones </w:t>
      </w:r>
      <w:r w:rsidR="00D0586E">
        <w:t>Miembros</w:t>
      </w:r>
      <w:r>
        <w:t xml:space="preserve"> y la documentación de las mejores prácticas dentro de la IPPF y otras organizaciones nacionales relevantes.</w:t>
      </w:r>
      <w:r w:rsidR="00DE72DD">
        <w:t xml:space="preserve"> </w:t>
      </w:r>
      <w:r>
        <w:t xml:space="preserve">Dicha recomendación </w:t>
      </w:r>
      <w:r>
        <w:rPr>
          <w:color w:val="000000"/>
        </w:rPr>
        <w:t xml:space="preserve">se incluyó en el </w:t>
      </w:r>
      <w:hyperlink r:id="rId12" w:history="1">
        <w:r>
          <w:rPr>
            <w:rStyle w:val="Hyperlink"/>
          </w:rPr>
          <w:t>informe final</w:t>
        </w:r>
      </w:hyperlink>
      <w:r>
        <w:rPr>
          <w:color w:val="000000"/>
        </w:rPr>
        <w:t xml:space="preserve"> para la Asamblea General, que fue </w:t>
      </w:r>
      <w:r w:rsidR="001871EF">
        <w:rPr>
          <w:color w:val="000000"/>
        </w:rPr>
        <w:t xml:space="preserve">aprobada </w:t>
      </w:r>
      <w:r>
        <w:rPr>
          <w:color w:val="000000"/>
        </w:rPr>
        <w:t>durante su reunión en Nueva Delhi, India en noviembre de 2019.</w:t>
      </w:r>
    </w:p>
    <w:p w14:paraId="19AD339A" w14:textId="4D57F668" w:rsidR="00C02E78" w:rsidRDefault="00C02E78" w:rsidP="00B00F75">
      <w:pPr>
        <w:spacing w:after="0" w:line="240" w:lineRule="auto"/>
        <w:contextualSpacing/>
        <w:jc w:val="both"/>
        <w:rPr>
          <w:rFonts w:ascii="Calibri" w:hAnsi="Calibri" w:cs="Calibri"/>
        </w:rPr>
      </w:pPr>
    </w:p>
    <w:p w14:paraId="1965094F" w14:textId="75637DE9" w:rsidR="00B00F75" w:rsidRDefault="00B14E3F" w:rsidP="00B00F75">
      <w:pPr>
        <w:spacing w:after="0" w:line="240" w:lineRule="auto"/>
        <w:contextualSpacing/>
        <w:jc w:val="both"/>
        <w:rPr>
          <w:rFonts w:ascii="Calibri" w:hAnsi="Calibri" w:cs="Calibri"/>
        </w:rPr>
      </w:pPr>
      <w:r>
        <w:rPr>
          <w:rFonts w:ascii="Calibri" w:hAnsi="Calibri" w:cs="Calibri"/>
        </w:rPr>
        <w:t>En la primavera de 2020</w:t>
      </w:r>
      <w:r w:rsidR="00BC16E9">
        <w:rPr>
          <w:rFonts w:ascii="Calibri" w:hAnsi="Calibri" w:cs="Calibri"/>
        </w:rPr>
        <w:t>,</w:t>
      </w:r>
      <w:r>
        <w:rPr>
          <w:rFonts w:ascii="Calibri" w:hAnsi="Calibri" w:cs="Calibri"/>
        </w:rPr>
        <w:t xml:space="preserve"> un grupo de nueve Asociaciones Miembros</w:t>
      </w:r>
      <w:r w:rsidR="00BC16E9">
        <w:rPr>
          <w:rFonts w:ascii="Calibri" w:hAnsi="Calibri" w:cs="Calibri"/>
        </w:rPr>
        <w:t xml:space="preserve"> —seleccionadas entre todas las de la Federación (Camerún, Dinamarca, India, Malasia, Mozambique, Palestina, Pakistán, Sri Lanka y Uganda)— llevaron a cabo una prueba piloto de</w:t>
      </w:r>
      <w:r>
        <w:rPr>
          <w:rFonts w:ascii="Calibri" w:hAnsi="Calibri" w:cs="Calibri"/>
        </w:rPr>
        <w:t xml:space="preserve"> la Iniciativa Global de la IPPF para el fortalecimiento del gobierno institucional de las AM</w:t>
      </w:r>
      <w:r w:rsidR="00BC16E9">
        <w:rPr>
          <w:rFonts w:ascii="Calibri" w:hAnsi="Calibri" w:cs="Calibri"/>
        </w:rPr>
        <w:t>.</w:t>
      </w:r>
    </w:p>
    <w:p w14:paraId="04E2374E" w14:textId="75704EED" w:rsidR="00BC16E9" w:rsidRDefault="00BC16E9" w:rsidP="00B00F75">
      <w:pPr>
        <w:spacing w:after="0" w:line="240" w:lineRule="auto"/>
        <w:contextualSpacing/>
        <w:jc w:val="both"/>
        <w:rPr>
          <w:rFonts w:ascii="Calibri" w:hAnsi="Calibri" w:cs="Calibri"/>
        </w:rPr>
      </w:pPr>
    </w:p>
    <w:p w14:paraId="7090BEA6" w14:textId="31764273" w:rsidR="00BC16E9" w:rsidRDefault="00BC16E9" w:rsidP="00B00F75">
      <w:pPr>
        <w:spacing w:after="0" w:line="240" w:lineRule="auto"/>
        <w:contextualSpacing/>
        <w:jc w:val="both"/>
        <w:rPr>
          <w:rFonts w:ascii="Calibri" w:hAnsi="Calibri" w:cs="Calibri"/>
        </w:rPr>
      </w:pPr>
      <w:r>
        <w:rPr>
          <w:rFonts w:ascii="Calibri" w:hAnsi="Calibri" w:cs="Calibri"/>
        </w:rPr>
        <w:t xml:space="preserve">La IPPF recibió una respuesta muy positiva por parte de las AM que participaron en la primera ronda de la iniciativa piloto. A raíz </w:t>
      </w:r>
      <w:r w:rsidR="006B0386">
        <w:rPr>
          <w:rFonts w:ascii="Calibri" w:hAnsi="Calibri" w:cs="Calibri"/>
        </w:rPr>
        <w:t>del</w:t>
      </w:r>
      <w:r>
        <w:rPr>
          <w:rFonts w:ascii="Calibri" w:hAnsi="Calibri" w:cs="Calibri"/>
        </w:rPr>
        <w:t xml:space="preserve"> entusiasmo demostrado, se eligieron a otras seis AM para una segunda ronda de esta iniciativa. Esta segunda ronda se puso en marcha en enero de 2021 con seis AM seleccionadas de: Afganistán, Fiyi, Indonesia, Malí, Marruecos y Nigeria.</w:t>
      </w:r>
    </w:p>
    <w:p w14:paraId="4C6E6E9C" w14:textId="43962FC3" w:rsidR="00BC16E9" w:rsidRDefault="00BC16E9" w:rsidP="00B00F75">
      <w:pPr>
        <w:spacing w:after="0" w:line="240" w:lineRule="auto"/>
        <w:contextualSpacing/>
        <w:jc w:val="both"/>
        <w:rPr>
          <w:rFonts w:ascii="Calibri" w:hAnsi="Calibri" w:cs="Calibri"/>
        </w:rPr>
      </w:pPr>
    </w:p>
    <w:p w14:paraId="73B3248D" w14:textId="6BEC423D" w:rsidR="00BC16E9" w:rsidRPr="0036003C" w:rsidRDefault="00BC16E9" w:rsidP="00B00F75">
      <w:pPr>
        <w:spacing w:after="0" w:line="240" w:lineRule="auto"/>
        <w:contextualSpacing/>
        <w:jc w:val="both"/>
        <w:rPr>
          <w:rFonts w:ascii="Calibri" w:hAnsi="Calibri" w:cs="Calibri"/>
          <w:b/>
          <w:bCs/>
        </w:rPr>
      </w:pPr>
      <w:r w:rsidRPr="0036003C">
        <w:rPr>
          <w:rFonts w:ascii="Calibri" w:hAnsi="Calibri" w:cs="Calibri"/>
          <w:b/>
          <w:bCs/>
        </w:rPr>
        <w:t>Concepto</w:t>
      </w:r>
    </w:p>
    <w:p w14:paraId="61B61837" w14:textId="21CBF224" w:rsidR="00BC16E9" w:rsidRDefault="00BC16E9" w:rsidP="00B00F75">
      <w:pPr>
        <w:spacing w:after="0" w:line="240" w:lineRule="auto"/>
        <w:contextualSpacing/>
        <w:jc w:val="both"/>
        <w:rPr>
          <w:rFonts w:ascii="Calibri" w:hAnsi="Calibri" w:cs="Calibri"/>
        </w:rPr>
      </w:pPr>
    </w:p>
    <w:p w14:paraId="5CF991F5" w14:textId="76D1D97A" w:rsidR="00754672" w:rsidRDefault="00BC16E9" w:rsidP="00B00F75">
      <w:pPr>
        <w:spacing w:after="0" w:line="240" w:lineRule="auto"/>
        <w:contextualSpacing/>
        <w:jc w:val="both"/>
        <w:rPr>
          <w:rFonts w:ascii="Calibri" w:hAnsi="Calibri" w:cs="Calibri"/>
        </w:rPr>
      </w:pPr>
      <w:r>
        <w:rPr>
          <w:rFonts w:ascii="Calibri" w:hAnsi="Calibri" w:cs="Calibri"/>
        </w:rPr>
        <w:t xml:space="preserve">El propósito de la Iniciativa para el fortalecimiento del gobierno institucional de las AM es ayudar a las AM a fortalecer su gobierno organizacional. </w:t>
      </w:r>
      <w:r w:rsidR="00754672">
        <w:rPr>
          <w:rFonts w:ascii="Calibri" w:hAnsi="Calibri" w:cs="Calibri"/>
        </w:rPr>
        <w:t xml:space="preserve">IPPF proveerá subvenciones pequeñas para </w:t>
      </w:r>
      <w:r>
        <w:rPr>
          <w:rFonts w:ascii="Calibri" w:hAnsi="Calibri" w:cs="Calibri"/>
        </w:rPr>
        <w:t xml:space="preserve">ayudar </w:t>
      </w:r>
      <w:r w:rsidR="00754672">
        <w:rPr>
          <w:rFonts w:ascii="Calibri" w:hAnsi="Calibri" w:cs="Calibri"/>
        </w:rPr>
        <w:t>a las Asociaciones Miembros seleccionadas a implementar las actividades</w:t>
      </w:r>
      <w:r>
        <w:rPr>
          <w:rFonts w:ascii="Calibri" w:hAnsi="Calibri" w:cs="Calibri"/>
        </w:rPr>
        <w:t xml:space="preserve"> en sus países</w:t>
      </w:r>
      <w:r w:rsidR="00754672">
        <w:rPr>
          <w:rFonts w:ascii="Calibri" w:hAnsi="Calibri" w:cs="Calibri"/>
        </w:rPr>
        <w:t>.</w:t>
      </w:r>
    </w:p>
    <w:p w14:paraId="565D6D2A" w14:textId="77777777" w:rsidR="00BA4C84" w:rsidRPr="00C02E78" w:rsidRDefault="00BA4C84" w:rsidP="00B00F75">
      <w:pPr>
        <w:spacing w:after="0" w:line="240" w:lineRule="auto"/>
        <w:contextualSpacing/>
        <w:jc w:val="both"/>
        <w:rPr>
          <w:rFonts w:ascii="Calibri" w:hAnsi="Calibri" w:cs="Calibri"/>
        </w:rPr>
      </w:pPr>
    </w:p>
    <w:p w14:paraId="5EE7ED43" w14:textId="791967FD" w:rsidR="00C02E78" w:rsidRDefault="00C02E78" w:rsidP="00B00F75">
      <w:pPr>
        <w:spacing w:after="0" w:line="240" w:lineRule="auto"/>
        <w:contextualSpacing/>
        <w:jc w:val="both"/>
        <w:rPr>
          <w:color w:val="000000"/>
        </w:rPr>
      </w:pPr>
      <w:r>
        <w:rPr>
          <w:color w:val="000000"/>
        </w:rPr>
        <w:t xml:space="preserve">El proceso </w:t>
      </w:r>
      <w:r w:rsidR="00BC16E9">
        <w:rPr>
          <w:color w:val="000000"/>
        </w:rPr>
        <w:t xml:space="preserve">constará </w:t>
      </w:r>
      <w:r>
        <w:rPr>
          <w:color w:val="000000"/>
        </w:rPr>
        <w:t>de dos fases</w:t>
      </w:r>
      <w:r w:rsidR="00BA4C84">
        <w:rPr>
          <w:color w:val="000000"/>
        </w:rPr>
        <w:t>:</w:t>
      </w:r>
    </w:p>
    <w:p w14:paraId="31C78B1D" w14:textId="77777777" w:rsidR="00B00F75" w:rsidRDefault="00B00F75" w:rsidP="00B00F75">
      <w:pPr>
        <w:spacing w:after="0" w:line="240" w:lineRule="auto"/>
        <w:contextualSpacing/>
        <w:jc w:val="both"/>
        <w:rPr>
          <w:rFonts w:eastAsia="Times New Roman" w:cstheme="minorHAnsi"/>
          <w:color w:val="000000"/>
          <w:lang w:eastAsia="en-GB"/>
        </w:rPr>
      </w:pPr>
    </w:p>
    <w:p w14:paraId="6B9904FF" w14:textId="5EB74B38" w:rsidR="00C02E78" w:rsidRPr="00666E0E" w:rsidRDefault="000948C3" w:rsidP="00666E0E">
      <w:pPr>
        <w:pStyle w:val="ListParagraph"/>
        <w:numPr>
          <w:ilvl w:val="0"/>
          <w:numId w:val="50"/>
        </w:numPr>
        <w:spacing w:after="0" w:line="240" w:lineRule="auto"/>
        <w:jc w:val="both"/>
        <w:rPr>
          <w:rFonts w:eastAsia="Times New Roman" w:cstheme="minorHAnsi"/>
          <w:color w:val="000000"/>
        </w:rPr>
      </w:pPr>
      <w:r>
        <w:rPr>
          <w:b/>
          <w:bCs/>
          <w:color w:val="000000"/>
        </w:rPr>
        <w:t>La fase analítica</w:t>
      </w:r>
      <w:r>
        <w:rPr>
          <w:color w:val="000000"/>
        </w:rPr>
        <w:t xml:space="preserve"> consistirá </w:t>
      </w:r>
      <w:r w:rsidR="00BA4C84">
        <w:rPr>
          <w:color w:val="000000"/>
        </w:rPr>
        <w:t xml:space="preserve">en </w:t>
      </w:r>
      <w:r>
        <w:rPr>
          <w:color w:val="000000"/>
        </w:rPr>
        <w:t>una evaluación o un análisis FODA</w:t>
      </w:r>
      <w:r w:rsidR="00C02E78" w:rsidRPr="009A2A55">
        <w:rPr>
          <w:rStyle w:val="FootnoteReference"/>
          <w:rFonts w:eastAsia="Times New Roman" w:cstheme="minorHAnsi"/>
          <w:color w:val="000000"/>
        </w:rPr>
        <w:footnoteReference w:id="1"/>
      </w:r>
      <w:r>
        <w:rPr>
          <w:color w:val="000000"/>
        </w:rPr>
        <w:t xml:space="preserve"> para revisar el gobierno actual y su efectividad con los criterios propuestos, incluyendo la efectividad de la supervisión del gobierno, el costo del gobierno y otros factores.</w:t>
      </w:r>
    </w:p>
    <w:p w14:paraId="425DE5B5" w14:textId="77777777" w:rsidR="00B00F75" w:rsidRDefault="00B00F75" w:rsidP="00B00F75">
      <w:pPr>
        <w:spacing w:after="0" w:line="240" w:lineRule="auto"/>
        <w:contextualSpacing/>
        <w:jc w:val="both"/>
        <w:rPr>
          <w:rFonts w:eastAsia="Times New Roman" w:cstheme="minorHAnsi"/>
          <w:color w:val="000000"/>
          <w:lang w:eastAsia="en-GB"/>
        </w:rPr>
      </w:pPr>
    </w:p>
    <w:p w14:paraId="083C9FC9" w14:textId="41278017" w:rsidR="00BA4C84" w:rsidRPr="0036003C" w:rsidRDefault="000948C3" w:rsidP="00B00F75">
      <w:pPr>
        <w:pStyle w:val="ListParagraph"/>
        <w:numPr>
          <w:ilvl w:val="0"/>
          <w:numId w:val="50"/>
        </w:numPr>
        <w:spacing w:after="0" w:line="240" w:lineRule="auto"/>
        <w:jc w:val="both"/>
        <w:rPr>
          <w:rFonts w:eastAsia="Times New Roman" w:cstheme="minorHAnsi"/>
          <w:color w:val="000000"/>
        </w:rPr>
      </w:pPr>
      <w:r>
        <w:rPr>
          <w:b/>
          <w:bCs/>
          <w:color w:val="000000"/>
        </w:rPr>
        <w:t xml:space="preserve">La fase de </w:t>
      </w:r>
      <w:r w:rsidR="00D0586E">
        <w:rPr>
          <w:b/>
          <w:bCs/>
          <w:color w:val="000000"/>
        </w:rPr>
        <w:t>desarrollo</w:t>
      </w:r>
      <w:r>
        <w:rPr>
          <w:b/>
          <w:bCs/>
          <w:color w:val="000000"/>
        </w:rPr>
        <w:t xml:space="preserve"> </w:t>
      </w:r>
      <w:r>
        <w:rPr>
          <w:color w:val="000000"/>
        </w:rPr>
        <w:t xml:space="preserve">consistirá </w:t>
      </w:r>
      <w:r w:rsidR="00BA4C84">
        <w:rPr>
          <w:color w:val="000000"/>
        </w:rPr>
        <w:t xml:space="preserve">en </w:t>
      </w:r>
      <w:r>
        <w:rPr>
          <w:color w:val="000000"/>
        </w:rPr>
        <w:t xml:space="preserve">una ayuda personalizada según las necesidades específicas de cada Asociación Miembro determinadas por el análisis de la fase uno. </w:t>
      </w:r>
    </w:p>
    <w:p w14:paraId="18CA9F50" w14:textId="77777777" w:rsidR="00BA4C84" w:rsidRPr="0036003C" w:rsidRDefault="00BA4C84" w:rsidP="0036003C">
      <w:pPr>
        <w:pStyle w:val="ListParagraph"/>
        <w:rPr>
          <w:color w:val="000000"/>
        </w:rPr>
      </w:pPr>
    </w:p>
    <w:p w14:paraId="61D20406" w14:textId="4FBC5CB0" w:rsidR="00B00F75" w:rsidRPr="0036003C" w:rsidRDefault="000948C3" w:rsidP="0036003C">
      <w:pPr>
        <w:spacing w:after="0" w:line="240" w:lineRule="auto"/>
        <w:jc w:val="both"/>
        <w:rPr>
          <w:rFonts w:eastAsia="Times New Roman" w:cstheme="minorHAnsi"/>
          <w:color w:val="000000"/>
        </w:rPr>
      </w:pPr>
      <w:r w:rsidRPr="0036003C">
        <w:rPr>
          <w:color w:val="000000"/>
        </w:rPr>
        <w:t>El paquete de ayuda en general podría incluir, por ejemplo:</w:t>
      </w:r>
    </w:p>
    <w:p w14:paraId="06511DDF" w14:textId="3DD99F64"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 xml:space="preserve">revisión y fortalecimiento del gobierno y su cumplimiento con los principios y abordajes </w:t>
      </w:r>
      <w:r w:rsidR="00492F2B" w:rsidRPr="00AB1CF9">
        <w:rPr>
          <w:color w:val="000000"/>
        </w:rPr>
        <w:t>de</w:t>
      </w:r>
      <w:r w:rsidRPr="00AB1CF9">
        <w:rPr>
          <w:color w:val="000000"/>
        </w:rPr>
        <w:t xml:space="preserve"> mejores prácticas</w:t>
      </w:r>
    </w:p>
    <w:p w14:paraId="70F39AD2" w14:textId="77777777"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lastRenderedPageBreak/>
        <w:t>revisión de las regulaciones/constitución en comparación con las mejores prácticas y el marco legal nacional</w:t>
      </w:r>
    </w:p>
    <w:p w14:paraId="4C876DF0" w14:textId="77777777"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discusiones entre participantes facilitadas sobre las opciones de fortalecimiento y desarrollo del gobierno</w:t>
      </w:r>
    </w:p>
    <w:p w14:paraId="02916F93" w14:textId="77777777"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apoyo técnico y acompañamiento durante el proceso</w:t>
      </w:r>
    </w:p>
    <w:p w14:paraId="207216A6" w14:textId="2BB05B89"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 xml:space="preserve">decisiones de </w:t>
      </w:r>
      <w:r w:rsidR="00D0586E" w:rsidRPr="00AB1CF9">
        <w:rPr>
          <w:color w:val="000000"/>
        </w:rPr>
        <w:t>reuniones</w:t>
      </w:r>
      <w:r w:rsidRPr="00AB1CF9">
        <w:rPr>
          <w:color w:val="000000"/>
        </w:rPr>
        <w:t xml:space="preserve"> del Consejo/gobierno</w:t>
      </w:r>
    </w:p>
    <w:p w14:paraId="29AE0BBF" w14:textId="6B3ECD60"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apoyo en comunicaciones</w:t>
      </w:r>
    </w:p>
    <w:p w14:paraId="6359CF43" w14:textId="77777777" w:rsidR="00C02E78" w:rsidRPr="00C02E78" w:rsidRDefault="00C02E78" w:rsidP="00B00F75">
      <w:pPr>
        <w:spacing w:after="0" w:line="240" w:lineRule="auto"/>
        <w:ind w:left="720"/>
        <w:contextualSpacing/>
        <w:jc w:val="both"/>
        <w:rPr>
          <w:rFonts w:eastAsia="Times New Roman" w:cstheme="minorHAnsi"/>
          <w:color w:val="000000"/>
          <w:lang w:eastAsia="en-GB"/>
        </w:rPr>
      </w:pPr>
    </w:p>
    <w:p w14:paraId="3CCEB6D5" w14:textId="3E02B419" w:rsidR="006B0386" w:rsidRDefault="00186834" w:rsidP="00186834">
      <w:pPr>
        <w:spacing w:after="0" w:line="240" w:lineRule="auto"/>
        <w:jc w:val="both"/>
        <w:rPr>
          <w:color w:val="000000"/>
        </w:rPr>
      </w:pPr>
      <w:r>
        <w:rPr>
          <w:color w:val="000000"/>
        </w:rPr>
        <w:t xml:space="preserve">El programa financiará la asistencia técnica de prestadores locales </w:t>
      </w:r>
      <w:r w:rsidR="00FA4B39">
        <w:rPr>
          <w:color w:val="000000"/>
        </w:rPr>
        <w:t>en cada una de las dos fases</w:t>
      </w:r>
      <w:r>
        <w:rPr>
          <w:color w:val="000000"/>
        </w:rPr>
        <w:t>.</w:t>
      </w:r>
      <w:r w:rsidR="00FA4B39">
        <w:rPr>
          <w:color w:val="000000"/>
        </w:rPr>
        <w:t xml:space="preserve"> </w:t>
      </w:r>
      <w:r w:rsidR="006B0386">
        <w:rPr>
          <w:color w:val="000000"/>
        </w:rPr>
        <w:t>La participación en el programa implica el pleno compromiso de la AM con formar parte de las fases 1 y 2 de la iniciativa. Dicho compromiso queda implícito, tanto por parte del equipo directivo como por parte del gobierno institucional de la AM en el momento de</w:t>
      </w:r>
      <w:r w:rsidR="005A6570">
        <w:rPr>
          <w:color w:val="000000"/>
        </w:rPr>
        <w:t xml:space="preserve"> presentación de</w:t>
      </w:r>
      <w:r w:rsidR="006B0386">
        <w:rPr>
          <w:color w:val="000000"/>
        </w:rPr>
        <w:t xml:space="preserve"> su solicitud. El equipo de apoyo de la Secretaría de la IPPF se reserva el derecho de analizar la importancia de los cambios propuestos en el gobierno institucional para la fase 2 del financiamiento. Una vez que la AM haya empezado su participación en la iniciativa, no podrá retirarse unilateralmente de ninguna de las fases.</w:t>
      </w:r>
    </w:p>
    <w:p w14:paraId="2C775334" w14:textId="35739B4A" w:rsidR="0071031F" w:rsidRDefault="0071031F" w:rsidP="00186834">
      <w:pPr>
        <w:spacing w:after="0" w:line="240" w:lineRule="auto"/>
        <w:jc w:val="both"/>
        <w:rPr>
          <w:color w:val="000000"/>
        </w:rPr>
      </w:pPr>
    </w:p>
    <w:p w14:paraId="2F193336" w14:textId="32462166" w:rsidR="0071031F" w:rsidRPr="001E02A7" w:rsidRDefault="0071031F" w:rsidP="00186834">
      <w:pPr>
        <w:spacing w:after="0" w:line="240" w:lineRule="auto"/>
        <w:jc w:val="both"/>
        <w:rPr>
          <w:rFonts w:eastAsia="Times New Roman" w:cstheme="minorHAnsi"/>
          <w:color w:val="000000"/>
        </w:rPr>
      </w:pPr>
      <w:r>
        <w:rPr>
          <w:color w:val="000000"/>
        </w:rPr>
        <w:t>En la fase 1 de la iniciativa, las AM participantes deberán contratar a un consultor local, de forma coordinada con el equipo de apoyo de</w:t>
      </w:r>
      <w:r w:rsidR="001871EF">
        <w:rPr>
          <w:color w:val="000000"/>
        </w:rPr>
        <w:t xml:space="preserve"> </w:t>
      </w:r>
      <w:r>
        <w:rPr>
          <w:color w:val="000000"/>
        </w:rPr>
        <w:t>l</w:t>
      </w:r>
      <w:r w:rsidR="001871EF">
        <w:rPr>
          <w:color w:val="000000"/>
        </w:rPr>
        <w:t>a</w:t>
      </w:r>
      <w:r>
        <w:rPr>
          <w:color w:val="000000"/>
        </w:rPr>
        <w:t xml:space="preserve"> </w:t>
      </w:r>
      <w:r w:rsidR="001871EF">
        <w:rPr>
          <w:color w:val="000000"/>
        </w:rPr>
        <w:t>Secretaría</w:t>
      </w:r>
      <w:r>
        <w:rPr>
          <w:color w:val="000000"/>
        </w:rPr>
        <w:t xml:space="preserve"> de la IPPF, a fin de llevar a cabo un análisis exhaustivo de la estructura y el funcionamiento del gobierno institucional. </w:t>
      </w:r>
      <w:r w:rsidR="00C077D1">
        <w:rPr>
          <w:color w:val="000000"/>
        </w:rPr>
        <w:t xml:space="preserve">Está previsto que un comité de coordinación, compuesto por la AM (el/la Presidente/a, un miembro joven de la Junta, el/la Director/a Ejecutivo/a) y personal </w:t>
      </w:r>
      <w:r w:rsidR="002C26F2">
        <w:rPr>
          <w:color w:val="000000"/>
        </w:rPr>
        <w:t>de la</w:t>
      </w:r>
      <w:r w:rsidR="00C077D1">
        <w:rPr>
          <w:color w:val="000000"/>
        </w:rPr>
        <w:t xml:space="preserve"> Secretar</w:t>
      </w:r>
      <w:r w:rsidR="002C26F2">
        <w:rPr>
          <w:color w:val="000000"/>
        </w:rPr>
        <w:t>ía</w:t>
      </w:r>
      <w:r w:rsidR="00C077D1">
        <w:rPr>
          <w:color w:val="000000"/>
        </w:rPr>
        <w:t xml:space="preserve"> de la IPPF, apoyen el proceso de reforma emprendido en el marco de la iniciativa.</w:t>
      </w:r>
    </w:p>
    <w:p w14:paraId="5533EE96" w14:textId="77777777" w:rsidR="00B00F75" w:rsidRDefault="00B00F75" w:rsidP="00B00F75">
      <w:pPr>
        <w:spacing w:after="0" w:line="240" w:lineRule="auto"/>
        <w:contextualSpacing/>
        <w:jc w:val="both"/>
        <w:rPr>
          <w:rFonts w:eastAsia="Times New Roman" w:cstheme="minorHAnsi"/>
          <w:color w:val="000000"/>
          <w:lang w:eastAsia="en-GB"/>
        </w:rPr>
      </w:pPr>
    </w:p>
    <w:p w14:paraId="0367561E" w14:textId="3E683336" w:rsidR="00B00F75" w:rsidRDefault="00C02E78" w:rsidP="00B00F75">
      <w:pPr>
        <w:spacing w:after="0" w:line="240" w:lineRule="auto"/>
        <w:contextualSpacing/>
        <w:jc w:val="both"/>
        <w:rPr>
          <w:rFonts w:ascii="Calibri" w:eastAsia="Times New Roman" w:hAnsi="Calibri" w:cs="Calibri"/>
          <w:color w:val="000000"/>
        </w:rPr>
      </w:pPr>
      <w:r>
        <w:rPr>
          <w:color w:val="000000"/>
        </w:rPr>
        <w:t xml:space="preserve">El programa se enfocará en las Asociaciones Miembros, e incluirá una reflexión en toda la federación sobre las soluciones creativas que pueden ser partes del </w:t>
      </w:r>
      <w:r w:rsidR="00D0586E">
        <w:rPr>
          <w:color w:val="000000"/>
        </w:rPr>
        <w:t>programa</w:t>
      </w:r>
      <w:r>
        <w:rPr>
          <w:color w:val="000000"/>
        </w:rPr>
        <w:t xml:space="preserve"> piloto con las Asociaciones Miembros: aprender de las experiencias</w:t>
      </w:r>
      <w:r w:rsidR="0084343E">
        <w:rPr>
          <w:color w:val="000000"/>
        </w:rPr>
        <w:t>,</w:t>
      </w:r>
      <w:r>
        <w:rPr>
          <w:color w:val="000000"/>
        </w:rPr>
        <w:t xml:space="preserve"> </w:t>
      </w:r>
      <w:r w:rsidR="00D0586E">
        <w:rPr>
          <w:color w:val="000000"/>
        </w:rPr>
        <w:t>esquematizar</w:t>
      </w:r>
      <w:r>
        <w:rPr>
          <w:color w:val="000000"/>
        </w:rPr>
        <w:t xml:space="preserve"> la variedad de </w:t>
      </w:r>
      <w:r w:rsidR="00DE72DD">
        <w:rPr>
          <w:color w:val="000000"/>
        </w:rPr>
        <w:t>realidades</w:t>
      </w:r>
      <w:r>
        <w:rPr>
          <w:color w:val="000000"/>
        </w:rPr>
        <w:t xml:space="preserve"> y desafíos relacion</w:t>
      </w:r>
      <w:r w:rsidR="00DE72DD">
        <w:rPr>
          <w:color w:val="000000"/>
        </w:rPr>
        <w:t>ado</w:t>
      </w:r>
      <w:r>
        <w:rPr>
          <w:color w:val="000000"/>
        </w:rPr>
        <w:t xml:space="preserve">s </w:t>
      </w:r>
      <w:r w:rsidR="0084343E">
        <w:rPr>
          <w:color w:val="000000"/>
        </w:rPr>
        <w:t xml:space="preserve">con </w:t>
      </w:r>
      <w:r>
        <w:rPr>
          <w:color w:val="000000"/>
        </w:rPr>
        <w:t xml:space="preserve">las mismas y </w:t>
      </w:r>
      <w:r w:rsidR="0084343E">
        <w:rPr>
          <w:color w:val="000000"/>
        </w:rPr>
        <w:t>dar forma a</w:t>
      </w:r>
      <w:r>
        <w:rPr>
          <w:color w:val="000000"/>
        </w:rPr>
        <w:t xml:space="preserve"> ideas nuevas</w:t>
      </w:r>
      <w:r w:rsidR="0084343E">
        <w:rPr>
          <w:color w:val="000000"/>
        </w:rPr>
        <w:t xml:space="preserve"> de manera conjunta</w:t>
      </w:r>
      <w:r>
        <w:rPr>
          <w:color w:val="000000"/>
        </w:rPr>
        <w:t>.</w:t>
      </w:r>
    </w:p>
    <w:p w14:paraId="57118439" w14:textId="77777777" w:rsidR="00B00F75" w:rsidRPr="00B00F75" w:rsidRDefault="00B00F75" w:rsidP="00B00F75">
      <w:pPr>
        <w:spacing w:after="0" w:line="240" w:lineRule="auto"/>
        <w:contextualSpacing/>
        <w:jc w:val="both"/>
        <w:rPr>
          <w:rFonts w:ascii="Calibri" w:eastAsia="Times New Roman" w:hAnsi="Calibri" w:cs="Calibri"/>
          <w:color w:val="000000"/>
          <w:lang w:eastAsia="en-GB"/>
        </w:rPr>
      </w:pPr>
    </w:p>
    <w:p w14:paraId="313D81A6" w14:textId="7871DB65" w:rsidR="00644448" w:rsidRPr="0036003C" w:rsidRDefault="0084343E" w:rsidP="0036003C">
      <w:pPr>
        <w:rPr>
          <w:rFonts w:ascii="Calibri" w:hAnsi="Calibri"/>
          <w:b/>
          <w:bCs/>
          <w:color w:val="000000"/>
        </w:rPr>
      </w:pPr>
      <w:r w:rsidRPr="0036003C">
        <w:rPr>
          <w:color w:val="000000"/>
        </w:rPr>
        <w:t>De manera global</w:t>
      </w:r>
      <w:r w:rsidRPr="0036003C">
        <w:rPr>
          <w:rFonts w:ascii="Calibri" w:hAnsi="Calibri"/>
          <w:color w:val="000000"/>
        </w:rPr>
        <w:t>, este programa será coordinado por el equipo de apoyo de</w:t>
      </w:r>
      <w:r w:rsidR="002C26F2">
        <w:rPr>
          <w:rFonts w:ascii="Calibri" w:hAnsi="Calibri"/>
          <w:color w:val="000000"/>
        </w:rPr>
        <w:t xml:space="preserve"> </w:t>
      </w:r>
      <w:r w:rsidRPr="0036003C">
        <w:rPr>
          <w:rFonts w:ascii="Calibri" w:hAnsi="Calibri"/>
          <w:color w:val="000000"/>
        </w:rPr>
        <w:t>l</w:t>
      </w:r>
      <w:r w:rsidR="002C26F2">
        <w:rPr>
          <w:rFonts w:ascii="Calibri" w:hAnsi="Calibri"/>
          <w:color w:val="000000"/>
        </w:rPr>
        <w:t>a</w:t>
      </w:r>
      <w:r w:rsidRPr="0036003C">
        <w:rPr>
          <w:rFonts w:ascii="Calibri" w:hAnsi="Calibri"/>
          <w:color w:val="000000"/>
        </w:rPr>
        <w:t xml:space="preserve"> </w:t>
      </w:r>
      <w:r w:rsidR="002C26F2">
        <w:rPr>
          <w:rFonts w:ascii="Calibri" w:hAnsi="Calibri"/>
          <w:color w:val="000000"/>
        </w:rPr>
        <w:t>Secretaría</w:t>
      </w:r>
      <w:r w:rsidRPr="0036003C">
        <w:rPr>
          <w:rFonts w:ascii="Calibri" w:hAnsi="Calibri"/>
          <w:color w:val="000000"/>
        </w:rPr>
        <w:t xml:space="preserve"> de la IPPF designado dentro de</w:t>
      </w:r>
      <w:r w:rsidR="002C26F2">
        <w:rPr>
          <w:rFonts w:ascii="Calibri" w:hAnsi="Calibri"/>
          <w:color w:val="000000"/>
        </w:rPr>
        <w:t xml:space="preserve"> </w:t>
      </w:r>
      <w:r w:rsidRPr="0036003C">
        <w:rPr>
          <w:rFonts w:ascii="Calibri" w:hAnsi="Calibri"/>
          <w:color w:val="000000"/>
        </w:rPr>
        <w:t>l</w:t>
      </w:r>
      <w:r w:rsidR="002C26F2">
        <w:rPr>
          <w:rFonts w:ascii="Calibri" w:hAnsi="Calibri"/>
          <w:color w:val="000000"/>
        </w:rPr>
        <w:t>a</w:t>
      </w:r>
      <w:r w:rsidRPr="0036003C">
        <w:rPr>
          <w:rFonts w:ascii="Calibri" w:hAnsi="Calibri"/>
          <w:color w:val="000000"/>
        </w:rPr>
        <w:t xml:space="preserve"> </w:t>
      </w:r>
      <w:r w:rsidR="002C26F2">
        <w:rPr>
          <w:rFonts w:ascii="Calibri" w:hAnsi="Calibri"/>
          <w:color w:val="000000"/>
        </w:rPr>
        <w:t>secretaría</w:t>
      </w:r>
      <w:r w:rsidRPr="0036003C">
        <w:rPr>
          <w:rFonts w:ascii="Calibri" w:hAnsi="Calibri"/>
          <w:color w:val="000000"/>
        </w:rPr>
        <w:t xml:space="preserve"> unificad</w:t>
      </w:r>
      <w:r w:rsidR="002C26F2">
        <w:rPr>
          <w:rFonts w:ascii="Calibri" w:hAnsi="Calibri"/>
          <w:color w:val="000000"/>
        </w:rPr>
        <w:t>a</w:t>
      </w:r>
      <w:r w:rsidRPr="0036003C">
        <w:rPr>
          <w:rFonts w:ascii="Calibri" w:hAnsi="Calibri"/>
          <w:color w:val="000000"/>
        </w:rPr>
        <w:t xml:space="preserve"> para hacer un seguimiento de las AM participantes, facilitar el aprendizaje entre las AM seleccionadas y documentar el aprendizaje logrado con la iniciativa para beneficio de </w:t>
      </w:r>
      <w:r w:rsidR="00AD506F" w:rsidRPr="0036003C">
        <w:rPr>
          <w:rFonts w:ascii="Calibri" w:hAnsi="Calibri"/>
          <w:color w:val="000000"/>
        </w:rPr>
        <w:t>todas las organizaciones afiliadas a la IPPF.</w:t>
      </w:r>
    </w:p>
    <w:p w14:paraId="1C707D23" w14:textId="0E8BF0B0" w:rsidR="00241D4B" w:rsidRPr="00241D4B" w:rsidRDefault="00241D4B" w:rsidP="00241D4B">
      <w:pPr>
        <w:rPr>
          <w:rFonts w:ascii="Calibri" w:eastAsia="Times New Roman" w:hAnsi="Calibri" w:cs="Calibri"/>
          <w:b/>
          <w:bCs/>
          <w:color w:val="000000"/>
        </w:rPr>
      </w:pPr>
      <w:r>
        <w:rPr>
          <w:rFonts w:ascii="Calibri" w:hAnsi="Calibri"/>
          <w:b/>
          <w:bCs/>
          <w:color w:val="000000"/>
        </w:rPr>
        <w:t>Presupuesto y marco temporal</w:t>
      </w:r>
    </w:p>
    <w:p w14:paraId="4244E8C0" w14:textId="158214FC" w:rsidR="00241D4B" w:rsidRDefault="00241D4B" w:rsidP="00B00F75">
      <w:pPr>
        <w:spacing w:after="0" w:line="240" w:lineRule="auto"/>
        <w:contextualSpacing/>
      </w:pPr>
      <w:r>
        <w:t>Las Asociaciones Miembros</w:t>
      </w:r>
      <w:r w:rsidR="00AD506F">
        <w:t xml:space="preserve"> participantes</w:t>
      </w:r>
      <w:r>
        <w:t xml:space="preserve"> recibirán un subsidio inicial para llevar a cabo la fase </w:t>
      </w:r>
      <w:r w:rsidR="00AD506F">
        <w:t>1: evaluación del gobierno institucional</w:t>
      </w:r>
      <w:r>
        <w:t>. Si la primera fase se completa con éxito</w:t>
      </w:r>
      <w:r w:rsidR="00AD506F">
        <w:t>, al haber identificado cambios significativos para el gobierno,</w:t>
      </w:r>
      <w:r>
        <w:t xml:space="preserve"> y se expresa la necesidad y el deseo de emprender una reforma, se acordará y presupuestará entonces el alcance del proyecto para la fase </w:t>
      </w:r>
      <w:r w:rsidR="00AD506F">
        <w:t>2</w:t>
      </w:r>
      <w:r>
        <w:t xml:space="preserve">, específico para </w:t>
      </w:r>
      <w:r w:rsidR="00BF7138">
        <w:t>esa</w:t>
      </w:r>
      <w:r>
        <w:t xml:space="preserve"> Asociación Miembro.</w:t>
      </w:r>
      <w:r w:rsidR="00AD506F">
        <w:t xml:space="preserve"> Es necesario para el financiamiento de la fase 2 que tanto la Junta como el </w:t>
      </w:r>
      <w:r w:rsidR="00C077D1">
        <w:t>e</w:t>
      </w:r>
      <w:r w:rsidR="00AD506F">
        <w:t>quipo directivo de la AM hayan demostrado su compromiso.</w:t>
      </w:r>
    </w:p>
    <w:p w14:paraId="5FA5923C" w14:textId="6DE7FC02" w:rsidR="00644448" w:rsidRDefault="00644448" w:rsidP="00B00F75">
      <w:pPr>
        <w:spacing w:after="0" w:line="240" w:lineRule="auto"/>
        <w:contextualSpacing/>
      </w:pPr>
    </w:p>
    <w:p w14:paraId="77BBCE5C" w14:textId="13C23B33" w:rsidR="00644448" w:rsidRDefault="00644448" w:rsidP="00B00F75">
      <w:pPr>
        <w:spacing w:after="0" w:line="240" w:lineRule="auto"/>
        <w:contextualSpacing/>
      </w:pPr>
      <w:r>
        <w:t>Las Asociaciones Miembros y</w:t>
      </w:r>
      <w:r w:rsidR="00AD506F">
        <w:t xml:space="preserve"> el equipo </w:t>
      </w:r>
      <w:r w:rsidR="002C26F2">
        <w:t>de la Secretaría</w:t>
      </w:r>
      <w:r>
        <w:t xml:space="preserve"> de la IPPF reclutarán en conjunto a consultores locales de</w:t>
      </w:r>
      <w:r w:rsidR="00BF7138">
        <w:t xml:space="preserve"> cada</w:t>
      </w:r>
      <w:r>
        <w:t xml:space="preserve"> país. </w:t>
      </w:r>
      <w:r w:rsidR="00AD506F">
        <w:t>Si este recurso no está disponible de forma local, el equipo de</w:t>
      </w:r>
      <w:r w:rsidR="002C26F2">
        <w:t xml:space="preserve"> la Secretaría </w:t>
      </w:r>
      <w:r w:rsidR="00AD506F">
        <w:t>de la IPPF ayudará a la AM a encontrar un consultor internacional adecuado que pueda trabajar con la AM para dirigir la iniciativa.</w:t>
      </w:r>
    </w:p>
    <w:p w14:paraId="32ACC355" w14:textId="51BAF9A5" w:rsidR="00B00F75" w:rsidRDefault="00B00F75" w:rsidP="00B00F75">
      <w:pPr>
        <w:spacing w:after="0" w:line="240" w:lineRule="auto"/>
        <w:contextualSpacing/>
      </w:pPr>
    </w:p>
    <w:p w14:paraId="0D0806FC" w14:textId="662E3069" w:rsidR="00AD506F" w:rsidRDefault="00AD506F" w:rsidP="00B00F75">
      <w:pPr>
        <w:spacing w:after="0" w:line="240" w:lineRule="auto"/>
        <w:contextualSpacing/>
      </w:pPr>
      <w:r>
        <w:t xml:space="preserve">El trabajo de la fase 1 debe llevarse a cabo en un plazo de </w:t>
      </w:r>
      <w:r w:rsidRPr="0036003C">
        <w:rPr>
          <w:b/>
          <w:bCs/>
        </w:rPr>
        <w:t>ocho semanas</w:t>
      </w:r>
      <w:r>
        <w:t xml:space="preserve"> </w:t>
      </w:r>
      <w:r w:rsidR="00C077D1">
        <w:t>a partir</w:t>
      </w:r>
      <w:r>
        <w:t xml:space="preserve"> </w:t>
      </w:r>
      <w:r w:rsidR="00C077D1">
        <w:t>d</w:t>
      </w:r>
      <w:r>
        <w:t xml:space="preserve">el </w:t>
      </w:r>
      <w:r w:rsidR="00C077D1">
        <w:t>inicio</w:t>
      </w:r>
      <w:r>
        <w:t xml:space="preserve"> del contrato; el trabajo de la fase 2 debe realizarse en un plazo de </w:t>
      </w:r>
      <w:r w:rsidRPr="0036003C">
        <w:rPr>
          <w:b/>
          <w:bCs/>
        </w:rPr>
        <w:t>seis meses</w:t>
      </w:r>
      <w:r>
        <w:t xml:space="preserve"> después del inicio del contrato.</w:t>
      </w:r>
    </w:p>
    <w:p w14:paraId="0CFBFFD7" w14:textId="065D8366" w:rsidR="00AD506F" w:rsidRDefault="00AD506F" w:rsidP="00B00F75">
      <w:pPr>
        <w:spacing w:after="0" w:line="240" w:lineRule="auto"/>
        <w:contextualSpacing/>
      </w:pPr>
    </w:p>
    <w:p w14:paraId="4C8697CD" w14:textId="7FA48951" w:rsidR="00AD506F" w:rsidRPr="0036003C" w:rsidRDefault="00AD506F" w:rsidP="00B00F75">
      <w:pPr>
        <w:spacing w:after="0" w:line="240" w:lineRule="auto"/>
        <w:contextualSpacing/>
        <w:rPr>
          <w:i/>
          <w:iCs/>
        </w:rPr>
      </w:pPr>
      <w:r w:rsidRPr="0036003C">
        <w:rPr>
          <w:i/>
          <w:iCs/>
        </w:rPr>
        <w:t>Pasos clave dentro de la iniciativa:</w:t>
      </w:r>
    </w:p>
    <w:p w14:paraId="6634EFBF" w14:textId="150419EB" w:rsidR="006C576F" w:rsidRDefault="001871EF" w:rsidP="00947D65">
      <w:pPr>
        <w:pStyle w:val="ListParagraph"/>
        <w:numPr>
          <w:ilvl w:val="0"/>
          <w:numId w:val="52"/>
        </w:numPr>
        <w:spacing w:after="0" w:line="240" w:lineRule="auto"/>
      </w:pPr>
      <w:r>
        <w:lastRenderedPageBreak/>
        <w:t>a</w:t>
      </w:r>
      <w:r w:rsidR="006C576F">
        <w:t>ctualizaciones regulares, incluyendo llamadas por parte del comité de coordinación</w:t>
      </w:r>
    </w:p>
    <w:p w14:paraId="4C35F2DC" w14:textId="596303D1" w:rsidR="006C576F" w:rsidRDefault="001871EF" w:rsidP="00947D65">
      <w:pPr>
        <w:pStyle w:val="ListParagraph"/>
        <w:numPr>
          <w:ilvl w:val="0"/>
          <w:numId w:val="52"/>
        </w:numPr>
        <w:spacing w:after="0" w:line="240" w:lineRule="auto"/>
      </w:pPr>
      <w:r>
        <w:t>p</w:t>
      </w:r>
      <w:r w:rsidR="006C576F">
        <w:t>resentación de los resultados provisionales del consultor ante el comité de coordinación y discusión de los mismos</w:t>
      </w:r>
    </w:p>
    <w:p w14:paraId="0B5CA71C" w14:textId="469652A6" w:rsidR="006C576F" w:rsidRDefault="001871EF" w:rsidP="00947D65">
      <w:pPr>
        <w:pStyle w:val="ListParagraph"/>
        <w:numPr>
          <w:ilvl w:val="0"/>
          <w:numId w:val="52"/>
        </w:numPr>
        <w:spacing w:after="0" w:line="240" w:lineRule="auto"/>
      </w:pPr>
      <w:r>
        <w:t>r</w:t>
      </w:r>
      <w:r w:rsidR="006C576F">
        <w:t>evisión del informe provisional del consultor por parte del comité de coordinación y consolidación/finalización del informe del consultor</w:t>
      </w:r>
    </w:p>
    <w:p w14:paraId="2D5B01B6" w14:textId="0FED8F76" w:rsidR="006C576F" w:rsidRDefault="001871EF" w:rsidP="00947D65">
      <w:pPr>
        <w:pStyle w:val="ListParagraph"/>
        <w:numPr>
          <w:ilvl w:val="0"/>
          <w:numId w:val="52"/>
        </w:numPr>
        <w:spacing w:after="0" w:line="240" w:lineRule="auto"/>
      </w:pPr>
      <w:r>
        <w:t>p</w:t>
      </w:r>
      <w:r w:rsidR="006C576F">
        <w:t>resentación ante el equipo directivo y la Junta de la AM en pleno para la decisión</w:t>
      </w:r>
    </w:p>
    <w:p w14:paraId="494B0060" w14:textId="27A55D96" w:rsidR="006C576F" w:rsidRDefault="001871EF" w:rsidP="0036003C">
      <w:pPr>
        <w:pStyle w:val="ListParagraph"/>
        <w:numPr>
          <w:ilvl w:val="0"/>
          <w:numId w:val="52"/>
        </w:numPr>
        <w:spacing w:after="0" w:line="240" w:lineRule="auto"/>
      </w:pPr>
      <w:r>
        <w:t>d</w:t>
      </w:r>
      <w:r w:rsidR="006C576F">
        <w:t xml:space="preserve">ar a conocer las decisiones del equipo directivo y la Junta de la AM al equipo de apoyo de IPPF para que este las revise, ofrezca sus opiniones y se definan los pasos siguientes  </w:t>
      </w:r>
    </w:p>
    <w:p w14:paraId="7C55B4B7" w14:textId="56E57EE9" w:rsidR="00AD506F" w:rsidRDefault="00AD506F" w:rsidP="00B00F75">
      <w:pPr>
        <w:spacing w:after="0" w:line="240" w:lineRule="auto"/>
        <w:contextualSpacing/>
      </w:pPr>
    </w:p>
    <w:p w14:paraId="3D42A250" w14:textId="3B5B81D1" w:rsidR="006C576F" w:rsidRDefault="006C576F" w:rsidP="00B00F75">
      <w:pPr>
        <w:spacing w:after="0" w:line="240" w:lineRule="auto"/>
        <w:contextualSpacing/>
      </w:pPr>
      <w:r>
        <w:t>Se prevé que cada AM participante disponga de las siguientes subvenciones:</w:t>
      </w:r>
    </w:p>
    <w:p w14:paraId="37F4638B" w14:textId="0E04146B" w:rsidR="006C576F" w:rsidRDefault="001871EF" w:rsidP="006C576F">
      <w:pPr>
        <w:pStyle w:val="ListParagraph"/>
        <w:numPr>
          <w:ilvl w:val="0"/>
          <w:numId w:val="53"/>
        </w:numPr>
        <w:spacing w:after="0" w:line="240" w:lineRule="auto"/>
      </w:pPr>
      <w:r>
        <w:t>p</w:t>
      </w:r>
      <w:r w:rsidR="006C576F">
        <w:t>ara la fase 1: hasta 10.000 USD</w:t>
      </w:r>
    </w:p>
    <w:p w14:paraId="702A2933" w14:textId="4D9006F1" w:rsidR="006C576F" w:rsidRDefault="001871EF" w:rsidP="00947D65">
      <w:pPr>
        <w:pStyle w:val="ListParagraph"/>
        <w:numPr>
          <w:ilvl w:val="0"/>
          <w:numId w:val="53"/>
        </w:numPr>
        <w:spacing w:after="0" w:line="240" w:lineRule="auto"/>
      </w:pPr>
      <w:r>
        <w:t>p</w:t>
      </w:r>
      <w:r w:rsidR="006C576F">
        <w:t>ara la fase 2: hasta 12.000 USD</w:t>
      </w:r>
    </w:p>
    <w:p w14:paraId="7A675D98" w14:textId="77777777" w:rsidR="006C576F" w:rsidRDefault="006C576F" w:rsidP="0036003C">
      <w:pPr>
        <w:spacing w:after="0" w:line="240" w:lineRule="auto"/>
      </w:pPr>
    </w:p>
    <w:p w14:paraId="404985CD" w14:textId="4E62F445" w:rsidR="006C576F" w:rsidRDefault="006C576F" w:rsidP="00B00F75">
      <w:pPr>
        <w:spacing w:after="0" w:line="240" w:lineRule="auto"/>
        <w:contextualSpacing/>
      </w:pPr>
      <w:r>
        <w:t xml:space="preserve">Entre los costos subvencionables se incluyen costos de consultoría y </w:t>
      </w:r>
      <w:r w:rsidR="00F05562">
        <w:t xml:space="preserve">costos </w:t>
      </w:r>
      <w:r>
        <w:t>relacionados con el gobierno institucional</w:t>
      </w:r>
      <w:r w:rsidR="00F05562">
        <w:t>.</w:t>
      </w:r>
    </w:p>
    <w:p w14:paraId="4541EBAF" w14:textId="0C562C21" w:rsidR="00F05562" w:rsidRDefault="00F05562" w:rsidP="00B00F75">
      <w:pPr>
        <w:spacing w:after="0" w:line="240" w:lineRule="auto"/>
        <w:contextualSpacing/>
      </w:pPr>
    </w:p>
    <w:p w14:paraId="60E7AF8D" w14:textId="0E3F70D7" w:rsidR="00F05562" w:rsidRPr="0036003C" w:rsidRDefault="00F05562" w:rsidP="00B00F75">
      <w:pPr>
        <w:spacing w:after="0" w:line="240" w:lineRule="auto"/>
        <w:contextualSpacing/>
        <w:rPr>
          <w:i/>
          <w:iCs/>
        </w:rPr>
      </w:pPr>
      <w:r>
        <w:rPr>
          <w:i/>
          <w:iCs/>
        </w:rPr>
        <w:t>Resumen</w:t>
      </w:r>
      <w:r w:rsidRPr="0036003C">
        <w:rPr>
          <w:i/>
          <w:iCs/>
        </w:rPr>
        <w:t xml:space="preserve"> de los hitos previstos dentro de la iniciativa:</w:t>
      </w:r>
    </w:p>
    <w:p w14:paraId="4CA6C70D" w14:textId="77777777" w:rsidR="00F05562" w:rsidRPr="00241D4B" w:rsidRDefault="00F05562" w:rsidP="00F05562">
      <w:pPr>
        <w:spacing w:after="0" w:line="240" w:lineRule="auto"/>
      </w:pPr>
    </w:p>
    <w:tbl>
      <w:tblPr>
        <w:tblStyle w:val="TableGrid"/>
        <w:tblW w:w="0" w:type="auto"/>
        <w:tblLook w:val="04A0" w:firstRow="1" w:lastRow="0" w:firstColumn="1" w:lastColumn="0" w:noHBand="0" w:noVBand="1"/>
      </w:tblPr>
      <w:tblGrid>
        <w:gridCol w:w="5524"/>
        <w:gridCol w:w="3486"/>
      </w:tblGrid>
      <w:tr w:rsidR="00F05562" w:rsidRPr="00460379" w14:paraId="2A9F8A46" w14:textId="77777777" w:rsidTr="00702F79">
        <w:tc>
          <w:tcPr>
            <w:tcW w:w="5524" w:type="dxa"/>
            <w:shd w:val="clear" w:color="auto" w:fill="E7E6E6" w:themeFill="background2"/>
          </w:tcPr>
          <w:p w14:paraId="352F25B9" w14:textId="628F4B87" w:rsidR="00F05562" w:rsidRPr="00460379" w:rsidRDefault="00F05562" w:rsidP="00702F79">
            <w:pPr>
              <w:contextualSpacing/>
              <w:rPr>
                <w:rFonts w:eastAsia="Times New Roman" w:cstheme="minorHAnsi"/>
                <w:b/>
                <w:bCs/>
                <w:color w:val="000000"/>
                <w:lang w:eastAsia="en-GB"/>
              </w:rPr>
            </w:pPr>
            <w:r>
              <w:rPr>
                <w:rFonts w:eastAsia="Times New Roman" w:cstheme="minorHAnsi"/>
                <w:b/>
                <w:bCs/>
                <w:color w:val="000000"/>
                <w:lang w:eastAsia="en-GB"/>
              </w:rPr>
              <w:t>Hitos clave de la iniciativa</w:t>
            </w:r>
            <w:r w:rsidRPr="00460379">
              <w:rPr>
                <w:rFonts w:eastAsia="Times New Roman" w:cstheme="minorHAnsi"/>
                <w:b/>
                <w:bCs/>
                <w:color w:val="000000"/>
                <w:lang w:eastAsia="en-GB"/>
              </w:rPr>
              <w:t xml:space="preserve"> </w:t>
            </w:r>
            <w:r>
              <w:rPr>
                <w:rFonts w:eastAsia="Times New Roman" w:cstheme="minorHAnsi"/>
                <w:b/>
                <w:bCs/>
                <w:color w:val="000000"/>
                <w:lang w:eastAsia="en-GB"/>
              </w:rPr>
              <w:t>– RONDA 3</w:t>
            </w:r>
          </w:p>
        </w:tc>
        <w:tc>
          <w:tcPr>
            <w:tcW w:w="3486" w:type="dxa"/>
            <w:shd w:val="clear" w:color="auto" w:fill="E7E6E6" w:themeFill="background2"/>
          </w:tcPr>
          <w:p w14:paraId="6CC7088A" w14:textId="0FD84891" w:rsidR="00F05562" w:rsidRPr="00460379" w:rsidRDefault="00F05562" w:rsidP="00702F79">
            <w:pPr>
              <w:contextualSpacing/>
              <w:rPr>
                <w:rFonts w:eastAsia="Times New Roman" w:cstheme="minorHAnsi"/>
                <w:b/>
                <w:bCs/>
                <w:color w:val="000000"/>
                <w:lang w:eastAsia="en-GB"/>
              </w:rPr>
            </w:pPr>
            <w:r>
              <w:rPr>
                <w:rFonts w:eastAsia="Times New Roman" w:cstheme="minorHAnsi"/>
                <w:b/>
                <w:bCs/>
                <w:color w:val="000000"/>
                <w:lang w:eastAsia="en-GB"/>
              </w:rPr>
              <w:t>Calendario</w:t>
            </w:r>
          </w:p>
        </w:tc>
      </w:tr>
      <w:tr w:rsidR="00F05562" w14:paraId="034BD2E9" w14:textId="77777777" w:rsidTr="00702F79">
        <w:tc>
          <w:tcPr>
            <w:tcW w:w="5524" w:type="dxa"/>
          </w:tcPr>
          <w:p w14:paraId="458867E3" w14:textId="20F5E83E" w:rsidR="00F05562" w:rsidRDefault="00F05562" w:rsidP="00702F79">
            <w:pPr>
              <w:contextualSpacing/>
              <w:rPr>
                <w:rFonts w:eastAsia="Times New Roman" w:cstheme="minorHAnsi"/>
                <w:color w:val="000000"/>
                <w:lang w:eastAsia="en-GB"/>
              </w:rPr>
            </w:pPr>
            <w:r>
              <w:rPr>
                <w:rFonts w:eastAsia="Times New Roman" w:cstheme="minorHAnsi"/>
                <w:color w:val="000000"/>
                <w:lang w:eastAsia="en-GB"/>
              </w:rPr>
              <w:t>Selección de las AM</w:t>
            </w:r>
          </w:p>
          <w:p w14:paraId="1D063BBF" w14:textId="77777777" w:rsidR="00F05562" w:rsidRDefault="00F05562" w:rsidP="00702F79">
            <w:pPr>
              <w:contextualSpacing/>
              <w:rPr>
                <w:rFonts w:eastAsia="Times New Roman" w:cstheme="minorHAnsi"/>
                <w:color w:val="000000"/>
                <w:lang w:eastAsia="en-GB"/>
              </w:rPr>
            </w:pPr>
          </w:p>
        </w:tc>
        <w:tc>
          <w:tcPr>
            <w:tcW w:w="3486" w:type="dxa"/>
          </w:tcPr>
          <w:p w14:paraId="132EBE6B" w14:textId="20269019" w:rsidR="00F05562" w:rsidRDefault="00F05562" w:rsidP="00702F79">
            <w:pPr>
              <w:contextualSpacing/>
              <w:rPr>
                <w:rFonts w:eastAsia="Times New Roman" w:cstheme="minorHAnsi"/>
                <w:color w:val="000000"/>
                <w:lang w:eastAsia="en-GB"/>
              </w:rPr>
            </w:pPr>
            <w:r>
              <w:rPr>
                <w:rFonts w:eastAsia="Times New Roman" w:cstheme="minorHAnsi"/>
                <w:color w:val="000000"/>
                <w:lang w:eastAsia="en-GB"/>
              </w:rPr>
              <w:t>Abril-Mayo 2021</w:t>
            </w:r>
          </w:p>
        </w:tc>
      </w:tr>
      <w:tr w:rsidR="00F05562" w14:paraId="584C2D34" w14:textId="77777777" w:rsidTr="00702F79">
        <w:tc>
          <w:tcPr>
            <w:tcW w:w="5524" w:type="dxa"/>
          </w:tcPr>
          <w:p w14:paraId="0EE6E56D" w14:textId="59C61B28" w:rsidR="00F05562" w:rsidRPr="0036003C" w:rsidRDefault="00F05562" w:rsidP="00702F79">
            <w:pPr>
              <w:contextualSpacing/>
              <w:rPr>
                <w:rFonts w:eastAsia="Times New Roman" w:cstheme="minorHAnsi"/>
                <w:color w:val="000000"/>
                <w:lang w:val="es-ES" w:eastAsia="en-GB"/>
              </w:rPr>
            </w:pPr>
            <w:r w:rsidRPr="0036003C">
              <w:rPr>
                <w:rFonts w:eastAsia="Times New Roman" w:cstheme="minorHAnsi"/>
                <w:color w:val="000000"/>
                <w:lang w:val="es-ES" w:eastAsia="en-GB"/>
              </w:rPr>
              <w:t xml:space="preserve">Lanzamiento de la Ronda </w:t>
            </w:r>
            <w:r>
              <w:rPr>
                <w:rFonts w:eastAsia="Times New Roman" w:cstheme="minorHAnsi"/>
                <w:color w:val="000000"/>
                <w:lang w:val="es-ES" w:eastAsia="en-GB"/>
              </w:rPr>
              <w:t>3</w:t>
            </w:r>
            <w:r w:rsidRPr="0036003C">
              <w:rPr>
                <w:rFonts w:eastAsia="Times New Roman" w:cstheme="minorHAnsi"/>
                <w:color w:val="000000"/>
                <w:lang w:val="es-ES" w:eastAsia="en-GB"/>
              </w:rPr>
              <w:t xml:space="preserve"> y</w:t>
            </w:r>
            <w:r>
              <w:rPr>
                <w:rFonts w:eastAsia="Times New Roman" w:cstheme="minorHAnsi"/>
                <w:color w:val="000000"/>
                <w:lang w:val="es-ES" w:eastAsia="en-GB"/>
              </w:rPr>
              <w:t xml:space="preserve"> sesión de lanzamiento</w:t>
            </w:r>
          </w:p>
          <w:p w14:paraId="4AFC4397" w14:textId="77777777" w:rsidR="00F05562" w:rsidRPr="0036003C" w:rsidRDefault="00F05562" w:rsidP="00702F79">
            <w:pPr>
              <w:contextualSpacing/>
              <w:rPr>
                <w:rFonts w:eastAsia="Times New Roman" w:cstheme="minorHAnsi"/>
                <w:color w:val="000000"/>
                <w:lang w:val="es-ES" w:eastAsia="en-GB"/>
              </w:rPr>
            </w:pPr>
          </w:p>
        </w:tc>
        <w:tc>
          <w:tcPr>
            <w:tcW w:w="3486" w:type="dxa"/>
          </w:tcPr>
          <w:p w14:paraId="4AB9E327" w14:textId="709F7768" w:rsidR="00F05562" w:rsidRDefault="00F05562" w:rsidP="00702F79">
            <w:pPr>
              <w:contextualSpacing/>
              <w:rPr>
                <w:rFonts w:eastAsia="Times New Roman" w:cstheme="minorHAnsi"/>
                <w:color w:val="000000"/>
                <w:lang w:eastAsia="en-GB"/>
              </w:rPr>
            </w:pPr>
            <w:r>
              <w:rPr>
                <w:rFonts w:eastAsia="Times New Roman" w:cstheme="minorHAnsi"/>
                <w:color w:val="000000"/>
                <w:lang w:eastAsia="en-GB"/>
              </w:rPr>
              <w:t>Junio 2021</w:t>
            </w:r>
          </w:p>
        </w:tc>
      </w:tr>
      <w:tr w:rsidR="00F05562" w14:paraId="1F7393DE" w14:textId="77777777" w:rsidTr="00702F79">
        <w:tc>
          <w:tcPr>
            <w:tcW w:w="5524" w:type="dxa"/>
          </w:tcPr>
          <w:p w14:paraId="7D6EFC27" w14:textId="0A06DE94" w:rsidR="00F05562" w:rsidRPr="0036003C" w:rsidRDefault="00F05562" w:rsidP="00702F79">
            <w:pPr>
              <w:contextualSpacing/>
              <w:rPr>
                <w:rFonts w:eastAsia="Times New Roman" w:cstheme="minorHAnsi"/>
                <w:color w:val="000000"/>
                <w:lang w:val="es-ES" w:eastAsia="en-GB"/>
              </w:rPr>
            </w:pPr>
            <w:r w:rsidRPr="0036003C">
              <w:rPr>
                <w:rFonts w:eastAsia="Times New Roman" w:cstheme="minorHAnsi"/>
                <w:color w:val="000000"/>
                <w:lang w:val="es-ES" w:eastAsia="en-GB"/>
              </w:rPr>
              <w:t xml:space="preserve">Contratación de consultores </w:t>
            </w:r>
            <w:r w:rsidR="001871EF">
              <w:rPr>
                <w:rFonts w:eastAsia="Times New Roman" w:cstheme="minorHAnsi"/>
                <w:color w:val="000000"/>
                <w:lang w:val="es-ES" w:eastAsia="en-GB"/>
              </w:rPr>
              <w:t>(</w:t>
            </w:r>
            <w:r w:rsidRPr="0036003C">
              <w:rPr>
                <w:rFonts w:eastAsia="Times New Roman" w:cstheme="minorHAnsi"/>
                <w:color w:val="000000"/>
                <w:lang w:val="es-ES" w:eastAsia="en-GB"/>
              </w:rPr>
              <w:t>locales</w:t>
            </w:r>
            <w:r w:rsidR="001871EF">
              <w:rPr>
                <w:rFonts w:eastAsia="Times New Roman" w:cstheme="minorHAnsi"/>
                <w:color w:val="000000"/>
                <w:lang w:val="es-ES" w:eastAsia="en-GB"/>
              </w:rPr>
              <w:t>)</w:t>
            </w:r>
            <w:r w:rsidRPr="0036003C">
              <w:rPr>
                <w:rFonts w:eastAsia="Times New Roman" w:cstheme="minorHAnsi"/>
                <w:color w:val="000000"/>
                <w:lang w:val="es-ES" w:eastAsia="en-GB"/>
              </w:rPr>
              <w:t xml:space="preserve"> pa</w:t>
            </w:r>
            <w:r>
              <w:rPr>
                <w:rFonts w:eastAsia="Times New Roman" w:cstheme="minorHAnsi"/>
                <w:color w:val="000000"/>
                <w:lang w:val="es-ES" w:eastAsia="en-GB"/>
              </w:rPr>
              <w:t>ra la fase 1</w:t>
            </w:r>
          </w:p>
        </w:tc>
        <w:tc>
          <w:tcPr>
            <w:tcW w:w="3486" w:type="dxa"/>
          </w:tcPr>
          <w:p w14:paraId="25CC6353" w14:textId="50C58198" w:rsidR="00F05562" w:rsidRDefault="00F05562" w:rsidP="00702F79">
            <w:pPr>
              <w:contextualSpacing/>
              <w:rPr>
                <w:rFonts w:eastAsia="Times New Roman" w:cstheme="minorHAnsi"/>
                <w:color w:val="000000"/>
                <w:lang w:eastAsia="en-GB"/>
              </w:rPr>
            </w:pPr>
            <w:r w:rsidRPr="0036003C">
              <w:rPr>
                <w:rFonts w:eastAsia="Times New Roman" w:cstheme="minorHAnsi"/>
                <w:color w:val="000000"/>
                <w:lang w:val="es-ES" w:eastAsia="en-GB"/>
              </w:rPr>
              <w:t xml:space="preserve"> </w:t>
            </w:r>
            <w:r>
              <w:rPr>
                <w:rFonts w:eastAsia="Times New Roman" w:cstheme="minorHAnsi"/>
                <w:color w:val="000000"/>
                <w:lang w:eastAsia="en-GB"/>
              </w:rPr>
              <w:t>Junio - Julio 2021</w:t>
            </w:r>
          </w:p>
          <w:p w14:paraId="2D0B2412" w14:textId="77777777" w:rsidR="00F05562" w:rsidRDefault="00F05562" w:rsidP="00702F79">
            <w:pPr>
              <w:contextualSpacing/>
              <w:rPr>
                <w:rFonts w:eastAsia="Times New Roman" w:cstheme="minorHAnsi"/>
                <w:color w:val="000000"/>
                <w:lang w:eastAsia="en-GB"/>
              </w:rPr>
            </w:pPr>
          </w:p>
        </w:tc>
      </w:tr>
      <w:tr w:rsidR="00F05562" w14:paraId="54F4C645" w14:textId="77777777" w:rsidTr="00702F79">
        <w:tc>
          <w:tcPr>
            <w:tcW w:w="5524" w:type="dxa"/>
          </w:tcPr>
          <w:p w14:paraId="2FFC7082" w14:textId="4891143E" w:rsidR="00F05562" w:rsidRPr="0036003C" w:rsidRDefault="00F05562" w:rsidP="00702F79">
            <w:pPr>
              <w:contextualSpacing/>
              <w:rPr>
                <w:rFonts w:eastAsia="Times New Roman" w:cstheme="minorHAnsi"/>
                <w:color w:val="000000"/>
                <w:lang w:val="es-ES" w:eastAsia="en-GB"/>
              </w:rPr>
            </w:pPr>
            <w:r w:rsidRPr="0036003C">
              <w:rPr>
                <w:rFonts w:eastAsia="Times New Roman" w:cstheme="minorHAnsi"/>
                <w:color w:val="000000"/>
                <w:lang w:val="es-ES" w:eastAsia="en-GB"/>
              </w:rPr>
              <w:t>Acuerdo de financiamiento e i</w:t>
            </w:r>
            <w:r>
              <w:rPr>
                <w:rFonts w:eastAsia="Times New Roman" w:cstheme="minorHAnsi"/>
                <w:color w:val="000000"/>
                <w:lang w:val="es-ES" w:eastAsia="en-GB"/>
              </w:rPr>
              <w:t>nicio de la fase 1</w:t>
            </w:r>
          </w:p>
          <w:p w14:paraId="0275024C" w14:textId="77777777" w:rsidR="00F05562" w:rsidRPr="0036003C" w:rsidRDefault="00F05562" w:rsidP="00702F79">
            <w:pPr>
              <w:contextualSpacing/>
              <w:rPr>
                <w:rFonts w:eastAsia="Times New Roman" w:cstheme="minorHAnsi"/>
                <w:color w:val="000000"/>
                <w:lang w:val="es-ES" w:eastAsia="en-GB"/>
              </w:rPr>
            </w:pPr>
          </w:p>
        </w:tc>
        <w:tc>
          <w:tcPr>
            <w:tcW w:w="3486" w:type="dxa"/>
          </w:tcPr>
          <w:p w14:paraId="5DE5D3A2" w14:textId="5E17DE2C" w:rsidR="00F05562" w:rsidRDefault="00F05562" w:rsidP="00702F79">
            <w:pPr>
              <w:contextualSpacing/>
              <w:rPr>
                <w:rFonts w:eastAsia="Times New Roman" w:cstheme="minorHAnsi"/>
                <w:color w:val="000000"/>
                <w:lang w:eastAsia="en-GB"/>
              </w:rPr>
            </w:pPr>
            <w:r w:rsidRPr="0036003C">
              <w:rPr>
                <w:rFonts w:eastAsia="Times New Roman" w:cstheme="minorHAnsi"/>
                <w:color w:val="000000"/>
                <w:lang w:val="es-ES" w:eastAsia="en-GB"/>
              </w:rPr>
              <w:t xml:space="preserve"> </w:t>
            </w:r>
            <w:r>
              <w:rPr>
                <w:rFonts w:eastAsia="Times New Roman" w:cstheme="minorHAnsi"/>
                <w:color w:val="000000"/>
                <w:lang w:eastAsia="en-GB"/>
              </w:rPr>
              <w:t>Julio – Agosto 2021</w:t>
            </w:r>
          </w:p>
        </w:tc>
      </w:tr>
      <w:tr w:rsidR="00F05562" w14:paraId="55B7BF70" w14:textId="77777777" w:rsidTr="00702F79">
        <w:tc>
          <w:tcPr>
            <w:tcW w:w="5524" w:type="dxa"/>
          </w:tcPr>
          <w:p w14:paraId="4D671C6F" w14:textId="223356D3" w:rsidR="00F05562" w:rsidRDefault="00F05562" w:rsidP="00702F79">
            <w:pPr>
              <w:contextualSpacing/>
              <w:rPr>
                <w:rFonts w:eastAsia="Times New Roman" w:cstheme="minorHAnsi"/>
                <w:color w:val="000000"/>
                <w:lang w:eastAsia="en-GB"/>
              </w:rPr>
            </w:pPr>
            <w:r>
              <w:rPr>
                <w:rFonts w:eastAsia="Times New Roman" w:cstheme="minorHAnsi"/>
                <w:color w:val="000000"/>
                <w:lang w:eastAsia="en-GB"/>
              </w:rPr>
              <w:t>Implementación de la fase 1</w:t>
            </w:r>
          </w:p>
          <w:p w14:paraId="07BAA039" w14:textId="77777777" w:rsidR="00F05562" w:rsidRDefault="00F05562" w:rsidP="00702F79">
            <w:pPr>
              <w:contextualSpacing/>
              <w:rPr>
                <w:rFonts w:eastAsia="Times New Roman" w:cstheme="minorHAnsi"/>
                <w:color w:val="000000"/>
                <w:lang w:eastAsia="en-GB"/>
              </w:rPr>
            </w:pPr>
          </w:p>
        </w:tc>
        <w:tc>
          <w:tcPr>
            <w:tcW w:w="3486" w:type="dxa"/>
          </w:tcPr>
          <w:p w14:paraId="1DA172A4" w14:textId="2543D220" w:rsidR="00F05562" w:rsidRDefault="00F05562" w:rsidP="00702F79">
            <w:pPr>
              <w:contextualSpacing/>
              <w:rPr>
                <w:rFonts w:eastAsia="Times New Roman" w:cstheme="minorHAnsi"/>
                <w:color w:val="000000"/>
                <w:lang w:eastAsia="en-GB"/>
              </w:rPr>
            </w:pPr>
            <w:r>
              <w:rPr>
                <w:rFonts w:eastAsia="Times New Roman" w:cstheme="minorHAnsi"/>
                <w:color w:val="000000"/>
                <w:lang w:eastAsia="en-GB"/>
              </w:rPr>
              <w:t>Julio - Septiembre 2021</w:t>
            </w:r>
          </w:p>
        </w:tc>
      </w:tr>
      <w:tr w:rsidR="00F05562" w14:paraId="74EA03F9" w14:textId="77777777" w:rsidTr="00702F79">
        <w:tc>
          <w:tcPr>
            <w:tcW w:w="5524" w:type="dxa"/>
          </w:tcPr>
          <w:p w14:paraId="05381EEE" w14:textId="59A22B79" w:rsidR="00F05562" w:rsidRPr="0036003C" w:rsidRDefault="00F05562" w:rsidP="00702F79">
            <w:pPr>
              <w:contextualSpacing/>
              <w:rPr>
                <w:rFonts w:eastAsia="Times New Roman" w:cstheme="minorHAnsi"/>
                <w:color w:val="000000"/>
                <w:lang w:val="es-ES" w:eastAsia="en-GB"/>
              </w:rPr>
            </w:pPr>
            <w:r w:rsidRPr="0036003C">
              <w:rPr>
                <w:rFonts w:eastAsia="Times New Roman" w:cstheme="minorHAnsi"/>
                <w:color w:val="000000"/>
                <w:lang w:val="es-ES" w:eastAsia="en-GB"/>
              </w:rPr>
              <w:t>Revisión de la fase 1 y</w:t>
            </w:r>
            <w:r>
              <w:rPr>
                <w:rFonts w:eastAsia="Times New Roman" w:cstheme="minorHAnsi"/>
                <w:color w:val="000000"/>
                <w:lang w:val="es-ES" w:eastAsia="en-GB"/>
              </w:rPr>
              <w:t xml:space="preserve"> posible planificación de la fase 2</w:t>
            </w:r>
          </w:p>
          <w:p w14:paraId="550751DF" w14:textId="77777777" w:rsidR="00F05562" w:rsidRPr="0036003C" w:rsidRDefault="00F05562" w:rsidP="00702F79">
            <w:pPr>
              <w:contextualSpacing/>
              <w:rPr>
                <w:rFonts w:eastAsia="Times New Roman" w:cstheme="minorHAnsi"/>
                <w:color w:val="000000"/>
                <w:lang w:val="es-ES" w:eastAsia="en-GB"/>
              </w:rPr>
            </w:pPr>
          </w:p>
        </w:tc>
        <w:tc>
          <w:tcPr>
            <w:tcW w:w="3486" w:type="dxa"/>
          </w:tcPr>
          <w:p w14:paraId="14DCC7CF" w14:textId="15909CD7" w:rsidR="00F05562" w:rsidRDefault="00F05562" w:rsidP="00702F79">
            <w:pPr>
              <w:contextualSpacing/>
              <w:rPr>
                <w:rFonts w:eastAsia="Times New Roman" w:cstheme="minorHAnsi"/>
                <w:color w:val="000000"/>
                <w:lang w:eastAsia="en-GB"/>
              </w:rPr>
            </w:pPr>
            <w:r>
              <w:rPr>
                <w:rFonts w:eastAsia="Times New Roman" w:cstheme="minorHAnsi"/>
                <w:color w:val="000000"/>
                <w:lang w:eastAsia="en-GB"/>
              </w:rPr>
              <w:t>Noviembre - Diciembre 2021</w:t>
            </w:r>
          </w:p>
        </w:tc>
      </w:tr>
      <w:tr w:rsidR="00F05562" w14:paraId="360C1B32" w14:textId="77777777" w:rsidTr="00702F79">
        <w:tc>
          <w:tcPr>
            <w:tcW w:w="5524" w:type="dxa"/>
          </w:tcPr>
          <w:p w14:paraId="50A75500" w14:textId="1EBCAD60" w:rsidR="00F05562" w:rsidRPr="0036003C" w:rsidRDefault="00F05562" w:rsidP="00702F79">
            <w:pPr>
              <w:contextualSpacing/>
              <w:rPr>
                <w:rFonts w:eastAsia="Times New Roman" w:cstheme="minorHAnsi"/>
                <w:color w:val="000000"/>
                <w:lang w:val="es-ES" w:eastAsia="en-GB"/>
              </w:rPr>
            </w:pPr>
            <w:r w:rsidRPr="0036003C">
              <w:rPr>
                <w:rFonts w:eastAsia="Times New Roman" w:cstheme="minorHAnsi"/>
                <w:color w:val="000000"/>
                <w:lang w:val="es-ES" w:eastAsia="en-GB"/>
              </w:rPr>
              <w:t xml:space="preserve">Acuerdo de financiamiento e </w:t>
            </w:r>
            <w:r>
              <w:rPr>
                <w:rFonts w:eastAsia="Times New Roman" w:cstheme="minorHAnsi"/>
                <w:color w:val="000000"/>
                <w:lang w:val="es-ES" w:eastAsia="en-GB"/>
              </w:rPr>
              <w:t>implementación de la fase 2</w:t>
            </w:r>
          </w:p>
          <w:p w14:paraId="3E74D06B" w14:textId="77777777" w:rsidR="00F05562" w:rsidRPr="0036003C" w:rsidRDefault="00F05562" w:rsidP="00702F79">
            <w:pPr>
              <w:contextualSpacing/>
              <w:rPr>
                <w:rFonts w:eastAsia="Times New Roman" w:cstheme="minorHAnsi"/>
                <w:color w:val="000000"/>
                <w:lang w:val="es-ES" w:eastAsia="en-GB"/>
              </w:rPr>
            </w:pPr>
          </w:p>
        </w:tc>
        <w:tc>
          <w:tcPr>
            <w:tcW w:w="3486" w:type="dxa"/>
          </w:tcPr>
          <w:p w14:paraId="226C7689" w14:textId="59F67850" w:rsidR="00F05562" w:rsidRDefault="00F05562" w:rsidP="00702F79">
            <w:pPr>
              <w:contextualSpacing/>
              <w:rPr>
                <w:rFonts w:eastAsia="Times New Roman" w:cstheme="minorHAnsi"/>
                <w:color w:val="000000"/>
                <w:lang w:eastAsia="en-GB"/>
              </w:rPr>
            </w:pPr>
            <w:r>
              <w:rPr>
                <w:rFonts w:eastAsia="Times New Roman" w:cstheme="minorHAnsi"/>
                <w:color w:val="000000"/>
                <w:lang w:eastAsia="en-GB"/>
              </w:rPr>
              <w:t xml:space="preserve">Enero  – Junio 2022 </w:t>
            </w:r>
          </w:p>
        </w:tc>
      </w:tr>
      <w:tr w:rsidR="00F05562" w14:paraId="4B5423B6" w14:textId="77777777" w:rsidTr="00702F79">
        <w:tc>
          <w:tcPr>
            <w:tcW w:w="5524" w:type="dxa"/>
          </w:tcPr>
          <w:p w14:paraId="781FA37E" w14:textId="5F603756" w:rsidR="00F05562" w:rsidRPr="0036003C" w:rsidRDefault="00F05562" w:rsidP="00702F79">
            <w:pPr>
              <w:contextualSpacing/>
              <w:rPr>
                <w:rFonts w:eastAsia="Times New Roman" w:cstheme="minorHAnsi"/>
                <w:color w:val="000000"/>
                <w:lang w:val="es-ES" w:eastAsia="en-GB"/>
              </w:rPr>
            </w:pPr>
            <w:r w:rsidRPr="0036003C">
              <w:rPr>
                <w:rFonts w:eastAsia="Times New Roman" w:cstheme="minorHAnsi"/>
                <w:color w:val="000000"/>
                <w:lang w:val="es-ES" w:eastAsia="en-GB"/>
              </w:rPr>
              <w:t>Revisión del informe de l</w:t>
            </w:r>
            <w:r>
              <w:rPr>
                <w:rFonts w:eastAsia="Times New Roman" w:cstheme="minorHAnsi"/>
                <w:color w:val="000000"/>
                <w:lang w:val="es-ES" w:eastAsia="en-GB"/>
              </w:rPr>
              <w:t>a fase 2 y finalización de la Ronda 3</w:t>
            </w:r>
          </w:p>
          <w:p w14:paraId="70D0171A" w14:textId="77777777" w:rsidR="00F05562" w:rsidRPr="0036003C" w:rsidRDefault="00F05562" w:rsidP="00702F79">
            <w:pPr>
              <w:contextualSpacing/>
              <w:rPr>
                <w:rFonts w:eastAsia="Times New Roman" w:cstheme="minorHAnsi"/>
                <w:color w:val="000000"/>
                <w:lang w:val="es-ES" w:eastAsia="en-GB"/>
              </w:rPr>
            </w:pPr>
          </w:p>
        </w:tc>
        <w:tc>
          <w:tcPr>
            <w:tcW w:w="3486" w:type="dxa"/>
          </w:tcPr>
          <w:p w14:paraId="7A1323DF" w14:textId="54CE01A7" w:rsidR="00F05562" w:rsidRDefault="00F05562" w:rsidP="00702F79">
            <w:pPr>
              <w:contextualSpacing/>
              <w:rPr>
                <w:rFonts w:eastAsia="Times New Roman" w:cstheme="minorHAnsi"/>
                <w:color w:val="000000"/>
                <w:lang w:eastAsia="en-GB"/>
              </w:rPr>
            </w:pPr>
            <w:r>
              <w:rPr>
                <w:rFonts w:eastAsia="Times New Roman" w:cstheme="minorHAnsi"/>
                <w:color w:val="000000"/>
                <w:lang w:eastAsia="en-GB"/>
              </w:rPr>
              <w:t>Julio – Septiembre 2022</w:t>
            </w:r>
          </w:p>
        </w:tc>
      </w:tr>
    </w:tbl>
    <w:p w14:paraId="48F035F5" w14:textId="77777777" w:rsidR="00F05562" w:rsidRDefault="00F05562" w:rsidP="00B00F75">
      <w:pPr>
        <w:spacing w:after="0" w:line="240" w:lineRule="auto"/>
        <w:contextualSpacing/>
      </w:pPr>
    </w:p>
    <w:p w14:paraId="623A359A" w14:textId="77777777" w:rsidR="00F05562" w:rsidRPr="00241D4B" w:rsidRDefault="00F05562" w:rsidP="00B00F75">
      <w:pPr>
        <w:spacing w:after="0" w:line="240" w:lineRule="auto"/>
        <w:contextualSpacing/>
      </w:pPr>
    </w:p>
    <w:p w14:paraId="1287BB31" w14:textId="0035F6E5" w:rsidR="008E2C99" w:rsidRDefault="008E2C99">
      <w:pPr>
        <w:rPr>
          <w:rFonts w:eastAsia="Times New Roman" w:cstheme="minorHAnsi"/>
          <w:b/>
          <w:bCs/>
          <w:color w:val="000000"/>
          <w:lang w:eastAsia="en-GB"/>
        </w:rPr>
      </w:pPr>
      <w:r>
        <w:rPr>
          <w:rFonts w:eastAsia="Times New Roman" w:cstheme="minorHAnsi"/>
          <w:b/>
          <w:bCs/>
          <w:color w:val="000000"/>
          <w:lang w:eastAsia="en-GB"/>
        </w:rPr>
        <w:br w:type="page"/>
      </w:r>
    </w:p>
    <w:p w14:paraId="405820DB" w14:textId="40CC57AF" w:rsidR="00F05562" w:rsidRPr="0036003C" w:rsidRDefault="00F05562" w:rsidP="00B00F75">
      <w:pPr>
        <w:spacing w:after="0" w:line="240" w:lineRule="auto"/>
        <w:contextualSpacing/>
        <w:rPr>
          <w:rFonts w:eastAsia="Times New Roman" w:cstheme="minorHAnsi"/>
          <w:b/>
          <w:bCs/>
          <w:color w:val="000000"/>
          <w:lang w:eastAsia="en-GB"/>
        </w:rPr>
      </w:pPr>
      <w:r w:rsidRPr="0036003C">
        <w:rPr>
          <w:rFonts w:eastAsia="Times New Roman" w:cstheme="minorHAnsi"/>
          <w:b/>
          <w:bCs/>
          <w:color w:val="000000"/>
          <w:lang w:eastAsia="en-GB"/>
        </w:rPr>
        <w:t>PERFIL DE LA ASOCIACIÓN MIEMBRO</w:t>
      </w:r>
    </w:p>
    <w:p w14:paraId="48515366" w14:textId="6FD2AF29" w:rsidR="003E7FB0" w:rsidRPr="00267E17" w:rsidRDefault="003E7FB0" w:rsidP="00986A9D">
      <w:pPr>
        <w:rPr>
          <w:bCs/>
          <w:i/>
          <w:iCs/>
        </w:rPr>
      </w:pPr>
    </w:p>
    <w:p w14:paraId="205D8420" w14:textId="4E73A064" w:rsidR="00986A9D" w:rsidRPr="003E7FB0" w:rsidRDefault="00986A9D" w:rsidP="00986A9D">
      <w:pPr>
        <w:rPr>
          <w:b/>
          <w:bCs/>
          <w:i/>
          <w:iCs/>
        </w:rPr>
      </w:pPr>
      <w:r>
        <w:rPr>
          <w:b/>
          <w:bCs/>
          <w:i/>
          <w:iCs/>
        </w:rPr>
        <w:t>1.</w:t>
      </w:r>
      <w:r>
        <w:rPr>
          <w:b/>
          <w:bCs/>
          <w:i/>
          <w:iCs/>
        </w:rPr>
        <w:tab/>
      </w:r>
      <w:r w:rsidR="00DE72DD">
        <w:rPr>
          <w:b/>
          <w:bCs/>
          <w:i/>
          <w:iCs/>
        </w:rPr>
        <w:t>Información</w:t>
      </w:r>
      <w:r>
        <w:rPr>
          <w:b/>
          <w:bCs/>
          <w:i/>
          <w:iCs/>
        </w:rPr>
        <w:t xml:space="preserve"> de la </w:t>
      </w:r>
      <w:r w:rsidR="00DE72DD">
        <w:rPr>
          <w:b/>
          <w:bCs/>
          <w:i/>
          <w:iCs/>
        </w:rPr>
        <w:t>Asociación</w:t>
      </w:r>
      <w:r>
        <w:rPr>
          <w:b/>
          <w:bCs/>
          <w:i/>
          <w:iCs/>
        </w:rPr>
        <w:t xml:space="preserve"> Miembro</w:t>
      </w:r>
    </w:p>
    <w:p w14:paraId="3EA27101" w14:textId="77777777" w:rsidR="00986A9D" w:rsidRPr="006179AC" w:rsidRDefault="00986A9D" w:rsidP="00986A9D">
      <w:r>
        <w:t>Nombre de la Asociación Miembro:</w:t>
      </w:r>
    </w:p>
    <w:p w14:paraId="78D601BC" w14:textId="77777777" w:rsidR="00986A9D" w:rsidRPr="006179AC" w:rsidRDefault="00986A9D" w:rsidP="00986A9D">
      <w:r>
        <w:t>País:</w:t>
      </w:r>
    </w:p>
    <w:p w14:paraId="335B0582" w14:textId="77777777" w:rsidR="00986A9D" w:rsidRPr="006179AC" w:rsidRDefault="00986A9D" w:rsidP="00986A9D">
      <w:r>
        <w:t>Fecha de incorporación a la IPPF:</w:t>
      </w:r>
    </w:p>
    <w:p w14:paraId="45EF0E77" w14:textId="7D98CA61" w:rsidR="00986A9D" w:rsidRPr="006179AC" w:rsidRDefault="00986A9D" w:rsidP="00986A9D">
      <w:r>
        <w:t xml:space="preserve">Estado de acreditación: </w:t>
      </w:r>
    </w:p>
    <w:p w14:paraId="46307B67" w14:textId="77777777" w:rsidR="00666E0E" w:rsidRPr="006179AC" w:rsidRDefault="00666E0E" w:rsidP="00986A9D"/>
    <w:p w14:paraId="26B29236" w14:textId="31DF204B" w:rsidR="00986A9D" w:rsidRPr="00B00F75" w:rsidRDefault="00986A9D" w:rsidP="00986A9D">
      <w:pPr>
        <w:rPr>
          <w:b/>
          <w:bCs/>
          <w:i/>
          <w:iCs/>
        </w:rPr>
      </w:pPr>
      <w:r>
        <w:rPr>
          <w:b/>
          <w:bCs/>
          <w:i/>
          <w:iCs/>
        </w:rPr>
        <w:t xml:space="preserve">2. </w:t>
      </w:r>
      <w:r>
        <w:rPr>
          <w:b/>
          <w:bCs/>
          <w:i/>
          <w:iCs/>
        </w:rPr>
        <w:tab/>
      </w:r>
      <w:r w:rsidR="00F05562">
        <w:rPr>
          <w:b/>
          <w:bCs/>
          <w:i/>
          <w:iCs/>
        </w:rPr>
        <w:t>Contexto e historia de la AM</w:t>
      </w:r>
    </w:p>
    <w:p w14:paraId="732DFF45" w14:textId="6EC51FCC" w:rsidR="00A65838" w:rsidRPr="006179AC" w:rsidRDefault="00A65838" w:rsidP="00A65838">
      <w:r>
        <w:t xml:space="preserve">Describa brevemente el tamaño, el alcance y el ámbito de su Asociación </w:t>
      </w:r>
      <w:r w:rsidR="00DE72DD">
        <w:t>Miembro</w:t>
      </w:r>
      <w:r>
        <w:t>. (máx. 400 palabras)</w:t>
      </w:r>
    </w:p>
    <w:tbl>
      <w:tblPr>
        <w:tblStyle w:val="TableGrid"/>
        <w:tblW w:w="0" w:type="auto"/>
        <w:tblLook w:val="04A0" w:firstRow="1" w:lastRow="0" w:firstColumn="1" w:lastColumn="0" w:noHBand="0" w:noVBand="1"/>
      </w:tblPr>
      <w:tblGrid>
        <w:gridCol w:w="9010"/>
      </w:tblGrid>
      <w:tr w:rsidR="00A65838" w:rsidRPr="006179AC" w14:paraId="7CB72FF3" w14:textId="77777777" w:rsidTr="004A5826">
        <w:tc>
          <w:tcPr>
            <w:tcW w:w="9010" w:type="dxa"/>
          </w:tcPr>
          <w:p w14:paraId="46A6E24B" w14:textId="77777777" w:rsidR="00A65838" w:rsidRPr="006179AC" w:rsidRDefault="00A65838" w:rsidP="004A5826"/>
          <w:p w14:paraId="0B442433" w14:textId="77777777" w:rsidR="00A65838" w:rsidRPr="006179AC" w:rsidRDefault="00A65838" w:rsidP="004A5826"/>
          <w:p w14:paraId="502D80E8" w14:textId="77777777" w:rsidR="00A65838" w:rsidRPr="006179AC" w:rsidRDefault="00A65838" w:rsidP="004A5826"/>
        </w:tc>
      </w:tr>
    </w:tbl>
    <w:p w14:paraId="5D071142" w14:textId="23FA83C9" w:rsidR="00A65838" w:rsidRDefault="00A65838" w:rsidP="00986A9D"/>
    <w:p w14:paraId="46756576" w14:textId="575E795F" w:rsidR="00A65838" w:rsidRPr="006179AC" w:rsidRDefault="00A65838" w:rsidP="00A65838">
      <w:r>
        <w:t xml:space="preserve">Describa brevemente la estructura de gobierno actual de su </w:t>
      </w:r>
      <w:r w:rsidR="00DE72DD">
        <w:t>Asociación</w:t>
      </w:r>
      <w:r>
        <w:t xml:space="preserve"> Miembro. (máx. 300 palabras)</w:t>
      </w:r>
    </w:p>
    <w:tbl>
      <w:tblPr>
        <w:tblStyle w:val="TableGrid"/>
        <w:tblW w:w="0" w:type="auto"/>
        <w:tblLook w:val="04A0" w:firstRow="1" w:lastRow="0" w:firstColumn="1" w:lastColumn="0" w:noHBand="0" w:noVBand="1"/>
      </w:tblPr>
      <w:tblGrid>
        <w:gridCol w:w="9010"/>
      </w:tblGrid>
      <w:tr w:rsidR="00A65838" w:rsidRPr="006179AC" w14:paraId="531A1D3E" w14:textId="77777777" w:rsidTr="004A5826">
        <w:tc>
          <w:tcPr>
            <w:tcW w:w="9010" w:type="dxa"/>
          </w:tcPr>
          <w:p w14:paraId="20C23729" w14:textId="77777777" w:rsidR="00A65838" w:rsidRPr="006179AC" w:rsidRDefault="00A65838" w:rsidP="004A5826"/>
          <w:p w14:paraId="55CAEAD2" w14:textId="77777777" w:rsidR="00A65838" w:rsidRPr="006179AC" w:rsidRDefault="00A65838" w:rsidP="004A5826"/>
          <w:p w14:paraId="649F6CB4" w14:textId="77777777" w:rsidR="00A65838" w:rsidRPr="006179AC" w:rsidRDefault="00A65838" w:rsidP="004A5826"/>
        </w:tc>
      </w:tr>
    </w:tbl>
    <w:p w14:paraId="5C9E782E" w14:textId="77777777" w:rsidR="00A65838" w:rsidRDefault="00A65838" w:rsidP="00986A9D"/>
    <w:p w14:paraId="2B9FF816" w14:textId="467388F2" w:rsidR="00986A9D" w:rsidRPr="006179AC" w:rsidRDefault="00986A9D" w:rsidP="00986A9D">
      <w:r>
        <w:t>Describa brevemente los retos de gobierno actuales. (máx. 300 palabras)</w:t>
      </w:r>
    </w:p>
    <w:tbl>
      <w:tblPr>
        <w:tblStyle w:val="TableGrid"/>
        <w:tblW w:w="0" w:type="auto"/>
        <w:tblLook w:val="04A0" w:firstRow="1" w:lastRow="0" w:firstColumn="1" w:lastColumn="0" w:noHBand="0" w:noVBand="1"/>
      </w:tblPr>
      <w:tblGrid>
        <w:gridCol w:w="9010"/>
      </w:tblGrid>
      <w:tr w:rsidR="00986A9D" w:rsidRPr="006179AC" w14:paraId="12F6D09E" w14:textId="77777777" w:rsidTr="007A5DB9">
        <w:tc>
          <w:tcPr>
            <w:tcW w:w="9010" w:type="dxa"/>
          </w:tcPr>
          <w:p w14:paraId="32FD2EFF" w14:textId="77777777" w:rsidR="00986A9D" w:rsidRPr="006179AC" w:rsidRDefault="00986A9D" w:rsidP="007A5DB9"/>
          <w:p w14:paraId="3600BFA8" w14:textId="77777777" w:rsidR="00986A9D" w:rsidRPr="006179AC" w:rsidRDefault="00986A9D" w:rsidP="007A5DB9"/>
          <w:p w14:paraId="55C573C3" w14:textId="77777777" w:rsidR="00986A9D" w:rsidRPr="006179AC" w:rsidRDefault="00986A9D" w:rsidP="007A5DB9"/>
        </w:tc>
      </w:tr>
    </w:tbl>
    <w:p w14:paraId="21ADE989" w14:textId="77777777" w:rsidR="00986A9D" w:rsidRPr="006179AC" w:rsidRDefault="00986A9D" w:rsidP="00986A9D"/>
    <w:p w14:paraId="27E4DFB9" w14:textId="77777777" w:rsidR="00986A9D" w:rsidRPr="006179AC" w:rsidRDefault="00986A9D" w:rsidP="00986A9D">
      <w:r>
        <w:t xml:space="preserve">¿Se ha iniciado una revisión o fortalecimiento del gobierno antes? Si fue así, ¿cuándo tuvo lugar? ¿Cuál fue el resultado? ¿Cómo se financió? </w:t>
      </w:r>
    </w:p>
    <w:tbl>
      <w:tblPr>
        <w:tblStyle w:val="TableGrid"/>
        <w:tblW w:w="0" w:type="auto"/>
        <w:tblLook w:val="04A0" w:firstRow="1" w:lastRow="0" w:firstColumn="1" w:lastColumn="0" w:noHBand="0" w:noVBand="1"/>
      </w:tblPr>
      <w:tblGrid>
        <w:gridCol w:w="9010"/>
      </w:tblGrid>
      <w:tr w:rsidR="00986A9D" w:rsidRPr="006179AC" w14:paraId="2962D78D" w14:textId="77777777" w:rsidTr="007A5DB9">
        <w:tc>
          <w:tcPr>
            <w:tcW w:w="9010" w:type="dxa"/>
          </w:tcPr>
          <w:p w14:paraId="12678378" w14:textId="77777777" w:rsidR="00986A9D" w:rsidRPr="006179AC" w:rsidRDefault="00986A9D" w:rsidP="007A5DB9"/>
          <w:p w14:paraId="282B3C1B" w14:textId="77777777" w:rsidR="00986A9D" w:rsidRPr="006179AC" w:rsidRDefault="00986A9D" w:rsidP="007A5DB9"/>
          <w:p w14:paraId="1DADA36A" w14:textId="77777777" w:rsidR="00986A9D" w:rsidRPr="006179AC" w:rsidRDefault="00986A9D" w:rsidP="007A5DB9"/>
        </w:tc>
      </w:tr>
    </w:tbl>
    <w:p w14:paraId="4FF3FEFC" w14:textId="77777777" w:rsidR="00986A9D" w:rsidRPr="006179AC" w:rsidRDefault="00986A9D" w:rsidP="00986A9D"/>
    <w:p w14:paraId="5E89DD51" w14:textId="57E6BA28" w:rsidR="00986A9D" w:rsidRPr="006179AC" w:rsidRDefault="00986A9D" w:rsidP="00986A9D">
      <w:r>
        <w:t>¿Qué es lo que espera lograr</w:t>
      </w:r>
      <w:r w:rsidR="00F05562">
        <w:t xml:space="preserve"> con esta iniciativa para el fortalecimiento del gobierno institucional</w:t>
      </w:r>
      <w:r>
        <w:t>? (máx. 400 palabras)</w:t>
      </w:r>
    </w:p>
    <w:tbl>
      <w:tblPr>
        <w:tblStyle w:val="TableGrid"/>
        <w:tblW w:w="0" w:type="auto"/>
        <w:tblLook w:val="04A0" w:firstRow="1" w:lastRow="0" w:firstColumn="1" w:lastColumn="0" w:noHBand="0" w:noVBand="1"/>
      </w:tblPr>
      <w:tblGrid>
        <w:gridCol w:w="9010"/>
      </w:tblGrid>
      <w:tr w:rsidR="00986A9D" w:rsidRPr="006179AC" w14:paraId="165FA2A3" w14:textId="77777777" w:rsidTr="007A5DB9">
        <w:tc>
          <w:tcPr>
            <w:tcW w:w="9010" w:type="dxa"/>
          </w:tcPr>
          <w:p w14:paraId="69FC491C" w14:textId="0C9B4448" w:rsidR="00986A9D" w:rsidRDefault="00986A9D" w:rsidP="007A5DB9"/>
          <w:p w14:paraId="3B97378D" w14:textId="333AFB4F" w:rsidR="00A65838" w:rsidRDefault="00A65838" w:rsidP="007A5DB9"/>
          <w:p w14:paraId="78C7CC6E" w14:textId="77777777" w:rsidR="00A65838" w:rsidRPr="006179AC" w:rsidRDefault="00A65838" w:rsidP="007A5DB9"/>
          <w:p w14:paraId="0E8DAB77" w14:textId="77777777" w:rsidR="00986A9D" w:rsidRPr="006179AC" w:rsidRDefault="00986A9D" w:rsidP="007A5DB9"/>
          <w:p w14:paraId="6BF7A41B" w14:textId="77777777" w:rsidR="00986A9D" w:rsidRPr="006179AC" w:rsidRDefault="00986A9D" w:rsidP="007A5DB9"/>
        </w:tc>
      </w:tr>
    </w:tbl>
    <w:p w14:paraId="4B3E2E5E" w14:textId="77777777" w:rsidR="00D86F1D" w:rsidRDefault="00D86F1D" w:rsidP="00D86F1D"/>
    <w:p w14:paraId="2B85A1DE" w14:textId="71F03215" w:rsidR="00D86F1D" w:rsidRPr="006179AC" w:rsidRDefault="00D86F1D" w:rsidP="00D86F1D">
      <w:r>
        <w:t>¿Tanto el presidente del Consejo como el director ejecutivo respaldan su solicitud? Si no es así, ¿por qué no? ¿Cómo podría ayudar el programa? (máx. 300 palabras)</w:t>
      </w:r>
    </w:p>
    <w:tbl>
      <w:tblPr>
        <w:tblStyle w:val="TableGrid"/>
        <w:tblW w:w="0" w:type="auto"/>
        <w:tblLook w:val="04A0" w:firstRow="1" w:lastRow="0" w:firstColumn="1" w:lastColumn="0" w:noHBand="0" w:noVBand="1"/>
      </w:tblPr>
      <w:tblGrid>
        <w:gridCol w:w="9010"/>
      </w:tblGrid>
      <w:tr w:rsidR="00D86F1D" w:rsidRPr="006179AC" w14:paraId="77CB57F3" w14:textId="77777777" w:rsidTr="004A5826">
        <w:tc>
          <w:tcPr>
            <w:tcW w:w="9010" w:type="dxa"/>
          </w:tcPr>
          <w:p w14:paraId="409F93B2" w14:textId="77777777" w:rsidR="00D86F1D" w:rsidRPr="006179AC" w:rsidRDefault="00D86F1D" w:rsidP="004A5826"/>
          <w:p w14:paraId="44F1E988" w14:textId="77777777" w:rsidR="00D86F1D" w:rsidRPr="006179AC" w:rsidRDefault="00D86F1D" w:rsidP="004A5826"/>
          <w:p w14:paraId="0F98E665" w14:textId="77777777" w:rsidR="00D86F1D" w:rsidRPr="006179AC" w:rsidRDefault="00D86F1D" w:rsidP="004A5826"/>
        </w:tc>
      </w:tr>
    </w:tbl>
    <w:p w14:paraId="4EFA0C5F" w14:textId="5545F182" w:rsidR="00D86F1D" w:rsidRDefault="00D86F1D" w:rsidP="00D86F1D"/>
    <w:p w14:paraId="768539CB" w14:textId="46F14BE4" w:rsidR="00F05562" w:rsidRPr="0036003C" w:rsidRDefault="00F05562" w:rsidP="00F05562">
      <w:pPr>
        <w:rPr>
          <w:b/>
          <w:bCs/>
          <w:i/>
          <w:iCs/>
        </w:rPr>
      </w:pPr>
      <w:r w:rsidRPr="0036003C">
        <w:rPr>
          <w:b/>
          <w:bCs/>
          <w:i/>
          <w:iCs/>
        </w:rPr>
        <w:t>3.</w:t>
      </w:r>
      <w:r w:rsidRPr="0036003C">
        <w:rPr>
          <w:b/>
          <w:bCs/>
          <w:i/>
          <w:iCs/>
        </w:rPr>
        <w:tab/>
        <w:t>Análisis de riesgos</w:t>
      </w:r>
    </w:p>
    <w:p w14:paraId="3FEFBB0F" w14:textId="614ECD0A" w:rsidR="00947D65" w:rsidRPr="0036003C" w:rsidRDefault="00947D65" w:rsidP="0036003C">
      <w:pPr>
        <w:rPr>
          <w:i/>
          <w:iCs/>
        </w:rPr>
      </w:pPr>
      <w:r w:rsidRPr="0036003C">
        <w:rPr>
          <w:i/>
          <w:iCs/>
        </w:rPr>
        <w:t>¿Prevé riesgos y dificultades en relación con la reforma del gobierno de su AM? ¿Cómo se mitigarían?</w:t>
      </w:r>
    </w:p>
    <w:tbl>
      <w:tblPr>
        <w:tblStyle w:val="TableGrid"/>
        <w:tblW w:w="0" w:type="auto"/>
        <w:tblLook w:val="04A0" w:firstRow="1" w:lastRow="0" w:firstColumn="1" w:lastColumn="0" w:noHBand="0" w:noVBand="1"/>
      </w:tblPr>
      <w:tblGrid>
        <w:gridCol w:w="9010"/>
      </w:tblGrid>
      <w:tr w:rsidR="00947D65" w14:paraId="7DFA1D92" w14:textId="77777777" w:rsidTr="00702F79">
        <w:tc>
          <w:tcPr>
            <w:tcW w:w="9010" w:type="dxa"/>
          </w:tcPr>
          <w:p w14:paraId="6AE7F34E" w14:textId="77777777" w:rsidR="00947D65" w:rsidRDefault="00947D65" w:rsidP="00702F79">
            <w:pPr>
              <w:rPr>
                <w:b/>
                <w:bCs/>
              </w:rPr>
            </w:pPr>
          </w:p>
          <w:p w14:paraId="5F6DF4C4" w14:textId="77777777" w:rsidR="00947D65" w:rsidRDefault="00947D65" w:rsidP="00702F79">
            <w:pPr>
              <w:rPr>
                <w:b/>
                <w:bCs/>
              </w:rPr>
            </w:pPr>
          </w:p>
          <w:p w14:paraId="1853DFBE" w14:textId="77777777" w:rsidR="00947D65" w:rsidRDefault="00947D65" w:rsidP="00702F79">
            <w:pPr>
              <w:rPr>
                <w:b/>
                <w:bCs/>
              </w:rPr>
            </w:pPr>
          </w:p>
          <w:p w14:paraId="64BB3C03" w14:textId="77777777" w:rsidR="00947D65" w:rsidRDefault="00947D65" w:rsidP="00702F79">
            <w:pPr>
              <w:rPr>
                <w:b/>
                <w:bCs/>
              </w:rPr>
            </w:pPr>
          </w:p>
        </w:tc>
      </w:tr>
    </w:tbl>
    <w:p w14:paraId="774EF8C4" w14:textId="5A82CBFD" w:rsidR="00F05562" w:rsidRDefault="00F05562" w:rsidP="00D86F1D"/>
    <w:p w14:paraId="51827EB0" w14:textId="49807EDD" w:rsidR="00986A9D" w:rsidRPr="0036003C" w:rsidRDefault="00947D65" w:rsidP="00986A9D">
      <w:pPr>
        <w:rPr>
          <w:b/>
          <w:bCs/>
          <w:i/>
          <w:iCs/>
        </w:rPr>
      </w:pPr>
      <w:r w:rsidRPr="0036003C">
        <w:rPr>
          <w:b/>
          <w:bCs/>
          <w:i/>
          <w:iCs/>
        </w:rPr>
        <w:t>4</w:t>
      </w:r>
      <w:r w:rsidR="00986A9D" w:rsidRPr="0036003C">
        <w:rPr>
          <w:b/>
          <w:bCs/>
          <w:i/>
          <w:iCs/>
        </w:rPr>
        <w:t>.</w:t>
      </w:r>
      <w:r w:rsidR="00986A9D" w:rsidRPr="0036003C">
        <w:rPr>
          <w:b/>
          <w:bCs/>
          <w:i/>
          <w:iCs/>
        </w:rPr>
        <w:tab/>
        <w:t>Recursos</w:t>
      </w:r>
    </w:p>
    <w:p w14:paraId="2238F407" w14:textId="11F46160" w:rsidR="00986A9D" w:rsidRPr="006179AC" w:rsidRDefault="00986A9D" w:rsidP="00986A9D">
      <w:r>
        <w:t xml:space="preserve">¿Su Asociación </w:t>
      </w:r>
      <w:r w:rsidR="00D0586E">
        <w:t>Miembro</w:t>
      </w:r>
      <w:r>
        <w:t xml:space="preserve"> tiene recursos que pueda aportar para el proceso de </w:t>
      </w:r>
      <w:r w:rsidR="00D0586E">
        <w:t>fortalecimiento</w:t>
      </w:r>
      <w:r>
        <w:t>? Explique.</w:t>
      </w:r>
    </w:p>
    <w:tbl>
      <w:tblPr>
        <w:tblStyle w:val="TableGrid"/>
        <w:tblW w:w="0" w:type="auto"/>
        <w:tblLook w:val="04A0" w:firstRow="1" w:lastRow="0" w:firstColumn="1" w:lastColumn="0" w:noHBand="0" w:noVBand="1"/>
      </w:tblPr>
      <w:tblGrid>
        <w:gridCol w:w="9010"/>
      </w:tblGrid>
      <w:tr w:rsidR="00986A9D" w:rsidRPr="006179AC" w14:paraId="7D255EA0" w14:textId="77777777" w:rsidTr="007A5DB9">
        <w:tc>
          <w:tcPr>
            <w:tcW w:w="9010" w:type="dxa"/>
          </w:tcPr>
          <w:p w14:paraId="7DF68429" w14:textId="77777777" w:rsidR="00986A9D" w:rsidRPr="006179AC" w:rsidRDefault="00986A9D" w:rsidP="007A5DB9"/>
          <w:p w14:paraId="75390E01" w14:textId="77777777" w:rsidR="00986A9D" w:rsidRPr="006179AC" w:rsidRDefault="00986A9D" w:rsidP="007A5DB9"/>
          <w:p w14:paraId="28DB38F9" w14:textId="77777777" w:rsidR="00986A9D" w:rsidRPr="006179AC" w:rsidRDefault="00986A9D" w:rsidP="007A5DB9"/>
        </w:tc>
      </w:tr>
    </w:tbl>
    <w:p w14:paraId="1DAC2CD8" w14:textId="77777777" w:rsidR="00986A9D" w:rsidRPr="006179AC" w:rsidRDefault="00986A9D" w:rsidP="00986A9D"/>
    <w:p w14:paraId="6878C64F" w14:textId="6384E410" w:rsidR="00986A9D" w:rsidRPr="0036003C" w:rsidRDefault="00986A9D" w:rsidP="00986A9D">
      <w:pPr>
        <w:rPr>
          <w:b/>
          <w:bCs/>
          <w:i/>
          <w:iCs/>
        </w:rPr>
      </w:pPr>
      <w:r w:rsidRPr="0036003C">
        <w:rPr>
          <w:b/>
          <w:bCs/>
          <w:i/>
          <w:iCs/>
        </w:rPr>
        <w:t>5. Otros comentarios relevantes para su solicitud de participación</w:t>
      </w:r>
    </w:p>
    <w:tbl>
      <w:tblPr>
        <w:tblStyle w:val="TableGrid"/>
        <w:tblW w:w="0" w:type="auto"/>
        <w:tblLook w:val="04A0" w:firstRow="1" w:lastRow="0" w:firstColumn="1" w:lastColumn="0" w:noHBand="0" w:noVBand="1"/>
      </w:tblPr>
      <w:tblGrid>
        <w:gridCol w:w="9010"/>
      </w:tblGrid>
      <w:tr w:rsidR="00986A9D" w:rsidRPr="006179AC" w14:paraId="097EB035" w14:textId="77777777" w:rsidTr="007A5DB9">
        <w:tc>
          <w:tcPr>
            <w:tcW w:w="9010" w:type="dxa"/>
          </w:tcPr>
          <w:p w14:paraId="7C5CA308" w14:textId="77777777" w:rsidR="00986A9D" w:rsidRPr="006179AC" w:rsidRDefault="00986A9D" w:rsidP="007A5DB9"/>
          <w:p w14:paraId="08E75E0C" w14:textId="77777777" w:rsidR="00986A9D" w:rsidRPr="006179AC" w:rsidRDefault="00986A9D" w:rsidP="007A5DB9"/>
          <w:p w14:paraId="2F0FBAD1" w14:textId="77777777" w:rsidR="00986A9D" w:rsidRPr="006179AC" w:rsidRDefault="00986A9D" w:rsidP="007A5DB9"/>
        </w:tc>
      </w:tr>
    </w:tbl>
    <w:p w14:paraId="5C3A9148" w14:textId="77777777" w:rsidR="00986A9D" w:rsidRPr="006179AC" w:rsidRDefault="00986A9D" w:rsidP="00986A9D"/>
    <w:p w14:paraId="4D7F5BBA" w14:textId="77777777" w:rsidR="00986A9D" w:rsidRPr="006179AC" w:rsidRDefault="00986A9D" w:rsidP="00986A9D"/>
    <w:p w14:paraId="29EED1ED" w14:textId="77777777" w:rsidR="00986A9D" w:rsidRPr="006179AC" w:rsidRDefault="00986A9D" w:rsidP="00986A9D">
      <w:r>
        <w:t>Firma:</w:t>
      </w:r>
    </w:p>
    <w:p w14:paraId="49F84564" w14:textId="77777777" w:rsidR="00986A9D" w:rsidRPr="006179AC" w:rsidRDefault="00986A9D" w:rsidP="00986A9D"/>
    <w:p w14:paraId="548AF46E" w14:textId="77777777" w:rsidR="00986A9D" w:rsidRDefault="00986A9D" w:rsidP="00986A9D">
      <w:r>
        <w:t xml:space="preserve">Presidente del Consejo </w:t>
      </w:r>
    </w:p>
    <w:p w14:paraId="71CFF766" w14:textId="77777777" w:rsidR="00986A9D" w:rsidRPr="006179AC" w:rsidRDefault="00986A9D" w:rsidP="00986A9D"/>
    <w:p w14:paraId="52530348" w14:textId="659099EC" w:rsidR="00986A9D" w:rsidRPr="006179AC" w:rsidRDefault="00267E17" w:rsidP="00986A9D">
      <w:r>
        <w:t>Director ejecutivo</w:t>
      </w:r>
    </w:p>
    <w:p w14:paraId="55B1CB7A" w14:textId="77777777" w:rsidR="00986A9D" w:rsidRPr="006179AC" w:rsidRDefault="00986A9D" w:rsidP="00986A9D"/>
    <w:p w14:paraId="20D7FDDC" w14:textId="3DF9487D" w:rsidR="00986A9D" w:rsidRPr="006179AC" w:rsidRDefault="003E7FB0" w:rsidP="00986A9D">
      <w:r>
        <w:t>Fecha:</w:t>
      </w:r>
    </w:p>
    <w:p w14:paraId="62399918" w14:textId="13F9CD2F" w:rsidR="006679CC" w:rsidRDefault="006679CC" w:rsidP="00986A9D">
      <w:pPr>
        <w:spacing w:after="0" w:line="240" w:lineRule="auto"/>
      </w:pPr>
    </w:p>
    <w:p w14:paraId="71413932" w14:textId="0B5135A3" w:rsidR="00105DEE" w:rsidRDefault="00105DEE">
      <w:r>
        <w:br w:type="page"/>
      </w:r>
    </w:p>
    <w:p w14:paraId="69FC1E15" w14:textId="41C51B76" w:rsidR="00947D65" w:rsidRDefault="00947D65" w:rsidP="0036003C">
      <w:pPr>
        <w:spacing w:after="0" w:line="240" w:lineRule="auto"/>
        <w:jc w:val="center"/>
      </w:pPr>
      <w:r>
        <w:t>ANEXOS</w:t>
      </w:r>
    </w:p>
    <w:p w14:paraId="29AAD1EA" w14:textId="3840090E" w:rsidR="00947D65" w:rsidRDefault="00947D65" w:rsidP="00986A9D">
      <w:pPr>
        <w:spacing w:after="0" w:line="240" w:lineRule="auto"/>
      </w:pPr>
    </w:p>
    <w:p w14:paraId="0BA81E14" w14:textId="33F09504" w:rsidR="00947D65" w:rsidRDefault="00947D65" w:rsidP="00986A9D">
      <w:pPr>
        <w:spacing w:after="0" w:line="240" w:lineRule="auto"/>
      </w:pPr>
      <w:r>
        <w:t>Incluya los siguientes documentos en los anexos:</w:t>
      </w:r>
    </w:p>
    <w:p w14:paraId="70AC9AC3" w14:textId="18A3F6D7" w:rsidR="00947D65" w:rsidRPr="0036003C" w:rsidRDefault="00947D65" w:rsidP="00947D65">
      <w:pPr>
        <w:pStyle w:val="ListParagraph"/>
        <w:numPr>
          <w:ilvl w:val="0"/>
          <w:numId w:val="54"/>
        </w:numPr>
        <w:spacing w:after="0" w:line="240" w:lineRule="auto"/>
        <w:rPr>
          <w:lang w:val="es-ES"/>
        </w:rPr>
      </w:pPr>
      <w:r w:rsidRPr="0036003C">
        <w:rPr>
          <w:lang w:val="es-ES"/>
        </w:rPr>
        <w:t>El reglamento y los e</w:t>
      </w:r>
      <w:r>
        <w:rPr>
          <w:lang w:val="es-ES"/>
        </w:rPr>
        <w:t>statutos más recientes de la AM</w:t>
      </w:r>
    </w:p>
    <w:p w14:paraId="28BA0D39" w14:textId="7E44A11C" w:rsidR="00947D65" w:rsidRPr="0036003C" w:rsidRDefault="00947D65" w:rsidP="00947D65">
      <w:pPr>
        <w:pStyle w:val="ListParagraph"/>
        <w:numPr>
          <w:ilvl w:val="0"/>
          <w:numId w:val="54"/>
        </w:numPr>
        <w:spacing w:after="0" w:line="240" w:lineRule="auto"/>
        <w:rPr>
          <w:lang w:val="es-ES"/>
        </w:rPr>
      </w:pPr>
      <w:r w:rsidRPr="0036003C">
        <w:rPr>
          <w:lang w:val="es-ES"/>
        </w:rPr>
        <w:t>Un diagrama de flujo d</w:t>
      </w:r>
      <w:r>
        <w:rPr>
          <w:lang w:val="es-ES"/>
        </w:rPr>
        <w:t>e la estructura actual de la AM</w:t>
      </w:r>
    </w:p>
    <w:p w14:paraId="049A0A38" w14:textId="77777777" w:rsidR="00947D65" w:rsidRPr="0036003C" w:rsidRDefault="00947D65" w:rsidP="00947D65">
      <w:pPr>
        <w:spacing w:after="0" w:line="240" w:lineRule="auto"/>
        <w:rPr>
          <w:lang w:val="es-ES"/>
        </w:rPr>
      </w:pPr>
    </w:p>
    <w:p w14:paraId="2F9197BD" w14:textId="77777777" w:rsidR="00947D65" w:rsidRPr="0036003C" w:rsidRDefault="00947D65" w:rsidP="00986A9D">
      <w:pPr>
        <w:spacing w:after="0" w:line="240" w:lineRule="auto"/>
        <w:rPr>
          <w:lang w:val="es-ES"/>
        </w:rPr>
      </w:pPr>
    </w:p>
    <w:sectPr w:rsidR="00947D65" w:rsidRPr="0036003C" w:rsidSect="00296FAF">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7F2D" w14:textId="77777777" w:rsidR="00EF4308" w:rsidRDefault="00EF4308" w:rsidP="00DD198A">
      <w:pPr>
        <w:spacing w:after="0" w:line="240" w:lineRule="auto"/>
      </w:pPr>
      <w:r>
        <w:separator/>
      </w:r>
    </w:p>
  </w:endnote>
  <w:endnote w:type="continuationSeparator" w:id="0">
    <w:p w14:paraId="4BFC75EB" w14:textId="77777777" w:rsidR="00EF4308" w:rsidRDefault="00EF4308" w:rsidP="00DD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934874"/>
      <w:docPartObj>
        <w:docPartGallery w:val="Page Numbers (Bottom of Page)"/>
        <w:docPartUnique/>
      </w:docPartObj>
    </w:sdtPr>
    <w:sdtEndPr>
      <w:rPr>
        <w:noProof/>
      </w:rPr>
    </w:sdtEndPr>
    <w:sdtContent>
      <w:p w14:paraId="0B1A38C3" w14:textId="53E97E2F" w:rsidR="00947D65" w:rsidRDefault="00947D65">
        <w:pPr>
          <w:pStyle w:val="Footer"/>
          <w:jc w:val="right"/>
        </w:pPr>
        <w:r>
          <w:fldChar w:fldCharType="begin"/>
        </w:r>
        <w:r>
          <w:instrText xml:space="preserve"> PAGE   \* MERGEFORMAT </w:instrText>
        </w:r>
        <w:r>
          <w:fldChar w:fldCharType="separate"/>
        </w:r>
        <w:r w:rsidR="00CB34B3">
          <w:rPr>
            <w:noProof/>
          </w:rPr>
          <w:t>4</w:t>
        </w:r>
        <w:r>
          <w:rPr>
            <w:noProof/>
          </w:rPr>
          <w:fldChar w:fldCharType="end"/>
        </w:r>
      </w:p>
    </w:sdtContent>
  </w:sdt>
  <w:p w14:paraId="1573B9D2" w14:textId="77777777" w:rsidR="00947D65" w:rsidRDefault="0094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9915" w14:textId="77777777" w:rsidR="00EF4308" w:rsidRDefault="00EF4308" w:rsidP="00DD198A">
      <w:pPr>
        <w:spacing w:after="0" w:line="240" w:lineRule="auto"/>
      </w:pPr>
      <w:r>
        <w:separator/>
      </w:r>
    </w:p>
  </w:footnote>
  <w:footnote w:type="continuationSeparator" w:id="0">
    <w:p w14:paraId="50CCAA35" w14:textId="77777777" w:rsidR="00EF4308" w:rsidRDefault="00EF4308" w:rsidP="00DD198A">
      <w:pPr>
        <w:spacing w:after="0" w:line="240" w:lineRule="auto"/>
      </w:pPr>
      <w:r>
        <w:continuationSeparator/>
      </w:r>
    </w:p>
  </w:footnote>
  <w:footnote w:id="1">
    <w:p w14:paraId="446C17F1" w14:textId="77777777" w:rsidR="00C02E78" w:rsidRDefault="00C02E78" w:rsidP="00C02E78">
      <w:pPr>
        <w:pStyle w:val="FootnoteText"/>
      </w:pPr>
      <w:r>
        <w:rPr>
          <w:rStyle w:val="FootnoteReference"/>
        </w:rPr>
        <w:footnoteRef/>
      </w:r>
      <w:r>
        <w:t xml:space="preserve"> El análisis FODA es un análisis de las </w:t>
      </w:r>
      <w:r>
        <w:rPr>
          <w:b/>
        </w:rPr>
        <w:t>f</w:t>
      </w:r>
      <w:r>
        <w:t xml:space="preserve">ortalezas, </w:t>
      </w:r>
      <w:r>
        <w:rPr>
          <w:b/>
        </w:rPr>
        <w:t>o</w:t>
      </w:r>
      <w:r>
        <w:t xml:space="preserve">portunidades, </w:t>
      </w:r>
      <w:r>
        <w:rPr>
          <w:b/>
        </w:rPr>
        <w:t>d</w:t>
      </w:r>
      <w:r>
        <w:t xml:space="preserve">ebilidades y </w:t>
      </w:r>
      <w:r>
        <w:rPr>
          <w:b/>
        </w:rPr>
        <w:t>a</w:t>
      </w:r>
      <w:r>
        <w:t>menazas.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6CFE" w14:textId="1BE5CF5F" w:rsidR="00947D65" w:rsidRPr="0036003C" w:rsidRDefault="00947D65" w:rsidP="0036003C">
    <w:pPr>
      <w:pStyle w:val="Header"/>
      <w:jc w:val="center"/>
      <w:rPr>
        <w:lang w:val="es-ES"/>
      </w:rPr>
    </w:pPr>
    <w:r w:rsidRPr="0036003C">
      <w:rPr>
        <w:lang w:val="es-ES"/>
      </w:rPr>
      <w:t>Iniciativa global</w:t>
    </w:r>
    <w:r w:rsidRPr="00947D65">
      <w:rPr>
        <w:lang w:val="es-ES"/>
      </w:rPr>
      <w:t xml:space="preserve"> de IPPF</w:t>
    </w:r>
    <w:r w:rsidRPr="0036003C">
      <w:rPr>
        <w:lang w:val="es-ES"/>
      </w:rPr>
      <w:t xml:space="preserve"> para el fortalecimiento d</w:t>
    </w:r>
    <w:r w:rsidRPr="00947D65">
      <w:rPr>
        <w:lang w:val="es-ES"/>
      </w:rPr>
      <w:t>el gobierno institucional de las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C7"/>
    <w:multiLevelType w:val="hybridMultilevel"/>
    <w:tmpl w:val="851A9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0DF1"/>
    <w:multiLevelType w:val="hybridMultilevel"/>
    <w:tmpl w:val="FFB20AA4"/>
    <w:lvl w:ilvl="0" w:tplc="B22A7248">
      <w:start w:val="1"/>
      <w:numFmt w:val="bullet"/>
      <w:lvlText w:val="•"/>
      <w:lvlJc w:val="left"/>
      <w:pPr>
        <w:tabs>
          <w:tab w:val="num" w:pos="720"/>
        </w:tabs>
        <w:ind w:left="720" w:hanging="360"/>
      </w:pPr>
      <w:rPr>
        <w:rFonts w:ascii="Arial" w:hAnsi="Arial" w:hint="default"/>
      </w:rPr>
    </w:lvl>
    <w:lvl w:ilvl="1" w:tplc="97564BAA" w:tentative="1">
      <w:start w:val="1"/>
      <w:numFmt w:val="bullet"/>
      <w:lvlText w:val="•"/>
      <w:lvlJc w:val="left"/>
      <w:pPr>
        <w:tabs>
          <w:tab w:val="num" w:pos="1440"/>
        </w:tabs>
        <w:ind w:left="1440" w:hanging="360"/>
      </w:pPr>
      <w:rPr>
        <w:rFonts w:ascii="Arial" w:hAnsi="Arial" w:hint="default"/>
      </w:rPr>
    </w:lvl>
    <w:lvl w:ilvl="2" w:tplc="3454D516" w:tentative="1">
      <w:start w:val="1"/>
      <w:numFmt w:val="bullet"/>
      <w:lvlText w:val="•"/>
      <w:lvlJc w:val="left"/>
      <w:pPr>
        <w:tabs>
          <w:tab w:val="num" w:pos="2160"/>
        </w:tabs>
        <w:ind w:left="2160" w:hanging="360"/>
      </w:pPr>
      <w:rPr>
        <w:rFonts w:ascii="Arial" w:hAnsi="Arial" w:hint="default"/>
      </w:rPr>
    </w:lvl>
    <w:lvl w:ilvl="3" w:tplc="4260EB10" w:tentative="1">
      <w:start w:val="1"/>
      <w:numFmt w:val="bullet"/>
      <w:lvlText w:val="•"/>
      <w:lvlJc w:val="left"/>
      <w:pPr>
        <w:tabs>
          <w:tab w:val="num" w:pos="2880"/>
        </w:tabs>
        <w:ind w:left="2880" w:hanging="360"/>
      </w:pPr>
      <w:rPr>
        <w:rFonts w:ascii="Arial" w:hAnsi="Arial" w:hint="default"/>
      </w:rPr>
    </w:lvl>
    <w:lvl w:ilvl="4" w:tplc="528E67D6" w:tentative="1">
      <w:start w:val="1"/>
      <w:numFmt w:val="bullet"/>
      <w:lvlText w:val="•"/>
      <w:lvlJc w:val="left"/>
      <w:pPr>
        <w:tabs>
          <w:tab w:val="num" w:pos="3600"/>
        </w:tabs>
        <w:ind w:left="3600" w:hanging="360"/>
      </w:pPr>
      <w:rPr>
        <w:rFonts w:ascii="Arial" w:hAnsi="Arial" w:hint="default"/>
      </w:rPr>
    </w:lvl>
    <w:lvl w:ilvl="5" w:tplc="0CF2DEDA" w:tentative="1">
      <w:start w:val="1"/>
      <w:numFmt w:val="bullet"/>
      <w:lvlText w:val="•"/>
      <w:lvlJc w:val="left"/>
      <w:pPr>
        <w:tabs>
          <w:tab w:val="num" w:pos="4320"/>
        </w:tabs>
        <w:ind w:left="4320" w:hanging="360"/>
      </w:pPr>
      <w:rPr>
        <w:rFonts w:ascii="Arial" w:hAnsi="Arial" w:hint="default"/>
      </w:rPr>
    </w:lvl>
    <w:lvl w:ilvl="6" w:tplc="DE5E563E" w:tentative="1">
      <w:start w:val="1"/>
      <w:numFmt w:val="bullet"/>
      <w:lvlText w:val="•"/>
      <w:lvlJc w:val="left"/>
      <w:pPr>
        <w:tabs>
          <w:tab w:val="num" w:pos="5040"/>
        </w:tabs>
        <w:ind w:left="5040" w:hanging="360"/>
      </w:pPr>
      <w:rPr>
        <w:rFonts w:ascii="Arial" w:hAnsi="Arial" w:hint="default"/>
      </w:rPr>
    </w:lvl>
    <w:lvl w:ilvl="7" w:tplc="E690B484" w:tentative="1">
      <w:start w:val="1"/>
      <w:numFmt w:val="bullet"/>
      <w:lvlText w:val="•"/>
      <w:lvlJc w:val="left"/>
      <w:pPr>
        <w:tabs>
          <w:tab w:val="num" w:pos="5760"/>
        </w:tabs>
        <w:ind w:left="5760" w:hanging="360"/>
      </w:pPr>
      <w:rPr>
        <w:rFonts w:ascii="Arial" w:hAnsi="Arial" w:hint="default"/>
      </w:rPr>
    </w:lvl>
    <w:lvl w:ilvl="8" w:tplc="C22A60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81FE8"/>
    <w:multiLevelType w:val="hybridMultilevel"/>
    <w:tmpl w:val="7F008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93D72"/>
    <w:multiLevelType w:val="hybridMultilevel"/>
    <w:tmpl w:val="F342E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11A94"/>
    <w:multiLevelType w:val="hybridMultilevel"/>
    <w:tmpl w:val="C03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A65CBD"/>
    <w:multiLevelType w:val="hybridMultilevel"/>
    <w:tmpl w:val="376EC7A8"/>
    <w:lvl w:ilvl="0" w:tplc="5A1C66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1116B"/>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4EA"/>
    <w:multiLevelType w:val="hybridMultilevel"/>
    <w:tmpl w:val="2F2C0E8C"/>
    <w:lvl w:ilvl="0" w:tplc="71B49262">
      <w:start w:val="2"/>
      <w:numFmt w:val="bullet"/>
      <w:lvlText w:val="-"/>
      <w:lvlJc w:val="left"/>
      <w:pPr>
        <w:ind w:left="720" w:hanging="360"/>
      </w:pPr>
      <w:rPr>
        <w:rFonts w:ascii="Gadugi" w:eastAsiaTheme="minorEastAsia"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07D2"/>
    <w:multiLevelType w:val="hybridMultilevel"/>
    <w:tmpl w:val="7C52D3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AA495A"/>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D4A90"/>
    <w:multiLevelType w:val="hybridMultilevel"/>
    <w:tmpl w:val="917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05697"/>
    <w:multiLevelType w:val="hybridMultilevel"/>
    <w:tmpl w:val="3D4A9E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CE4E40"/>
    <w:multiLevelType w:val="hybridMultilevel"/>
    <w:tmpl w:val="5B424EFA"/>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2A0E17F1"/>
    <w:multiLevelType w:val="hybridMultilevel"/>
    <w:tmpl w:val="5F1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774A4"/>
    <w:multiLevelType w:val="hybridMultilevel"/>
    <w:tmpl w:val="61BCE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D581D"/>
    <w:multiLevelType w:val="hybridMultilevel"/>
    <w:tmpl w:val="372A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D57C0F"/>
    <w:multiLevelType w:val="hybridMultilevel"/>
    <w:tmpl w:val="AF50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A2ACF"/>
    <w:multiLevelType w:val="hybridMultilevel"/>
    <w:tmpl w:val="9B4A0834"/>
    <w:lvl w:ilvl="0" w:tplc="76B0BD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D7CD2"/>
    <w:multiLevelType w:val="hybridMultilevel"/>
    <w:tmpl w:val="C16A8E9C"/>
    <w:lvl w:ilvl="0" w:tplc="3AD0CF2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344BAA"/>
    <w:multiLevelType w:val="hybridMultilevel"/>
    <w:tmpl w:val="6ED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F0A34"/>
    <w:multiLevelType w:val="multilevel"/>
    <w:tmpl w:val="1CE005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61C1E03"/>
    <w:multiLevelType w:val="hybridMultilevel"/>
    <w:tmpl w:val="2D2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B42EE"/>
    <w:multiLevelType w:val="hybridMultilevel"/>
    <w:tmpl w:val="EB8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22AAD"/>
    <w:multiLevelType w:val="hybridMultilevel"/>
    <w:tmpl w:val="CC686CE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3C4A2CE4"/>
    <w:multiLevelType w:val="hybridMultilevel"/>
    <w:tmpl w:val="D412723C"/>
    <w:lvl w:ilvl="0" w:tplc="CDE66ACA">
      <w:start w:val="1"/>
      <w:numFmt w:val="bullet"/>
      <w:lvlText w:val="•"/>
      <w:lvlJc w:val="left"/>
      <w:pPr>
        <w:tabs>
          <w:tab w:val="num" w:pos="720"/>
        </w:tabs>
        <w:ind w:left="720" w:hanging="360"/>
      </w:pPr>
      <w:rPr>
        <w:rFonts w:ascii="Arial" w:hAnsi="Arial" w:hint="default"/>
      </w:rPr>
    </w:lvl>
    <w:lvl w:ilvl="1" w:tplc="28D27832" w:tentative="1">
      <w:start w:val="1"/>
      <w:numFmt w:val="bullet"/>
      <w:lvlText w:val="•"/>
      <w:lvlJc w:val="left"/>
      <w:pPr>
        <w:tabs>
          <w:tab w:val="num" w:pos="1440"/>
        </w:tabs>
        <w:ind w:left="1440" w:hanging="360"/>
      </w:pPr>
      <w:rPr>
        <w:rFonts w:ascii="Arial" w:hAnsi="Arial" w:hint="default"/>
      </w:rPr>
    </w:lvl>
    <w:lvl w:ilvl="2" w:tplc="889ADDEC" w:tentative="1">
      <w:start w:val="1"/>
      <w:numFmt w:val="bullet"/>
      <w:lvlText w:val="•"/>
      <w:lvlJc w:val="left"/>
      <w:pPr>
        <w:tabs>
          <w:tab w:val="num" w:pos="2160"/>
        </w:tabs>
        <w:ind w:left="2160" w:hanging="360"/>
      </w:pPr>
      <w:rPr>
        <w:rFonts w:ascii="Arial" w:hAnsi="Arial" w:hint="default"/>
      </w:rPr>
    </w:lvl>
    <w:lvl w:ilvl="3" w:tplc="3DCE5A12" w:tentative="1">
      <w:start w:val="1"/>
      <w:numFmt w:val="bullet"/>
      <w:lvlText w:val="•"/>
      <w:lvlJc w:val="left"/>
      <w:pPr>
        <w:tabs>
          <w:tab w:val="num" w:pos="2880"/>
        </w:tabs>
        <w:ind w:left="2880" w:hanging="360"/>
      </w:pPr>
      <w:rPr>
        <w:rFonts w:ascii="Arial" w:hAnsi="Arial" w:hint="default"/>
      </w:rPr>
    </w:lvl>
    <w:lvl w:ilvl="4" w:tplc="F4E206BC" w:tentative="1">
      <w:start w:val="1"/>
      <w:numFmt w:val="bullet"/>
      <w:lvlText w:val="•"/>
      <w:lvlJc w:val="left"/>
      <w:pPr>
        <w:tabs>
          <w:tab w:val="num" w:pos="3600"/>
        </w:tabs>
        <w:ind w:left="3600" w:hanging="360"/>
      </w:pPr>
      <w:rPr>
        <w:rFonts w:ascii="Arial" w:hAnsi="Arial" w:hint="default"/>
      </w:rPr>
    </w:lvl>
    <w:lvl w:ilvl="5" w:tplc="A386CCCC" w:tentative="1">
      <w:start w:val="1"/>
      <w:numFmt w:val="bullet"/>
      <w:lvlText w:val="•"/>
      <w:lvlJc w:val="left"/>
      <w:pPr>
        <w:tabs>
          <w:tab w:val="num" w:pos="4320"/>
        </w:tabs>
        <w:ind w:left="4320" w:hanging="360"/>
      </w:pPr>
      <w:rPr>
        <w:rFonts w:ascii="Arial" w:hAnsi="Arial" w:hint="default"/>
      </w:rPr>
    </w:lvl>
    <w:lvl w:ilvl="6" w:tplc="65C25E94" w:tentative="1">
      <w:start w:val="1"/>
      <w:numFmt w:val="bullet"/>
      <w:lvlText w:val="•"/>
      <w:lvlJc w:val="left"/>
      <w:pPr>
        <w:tabs>
          <w:tab w:val="num" w:pos="5040"/>
        </w:tabs>
        <w:ind w:left="5040" w:hanging="360"/>
      </w:pPr>
      <w:rPr>
        <w:rFonts w:ascii="Arial" w:hAnsi="Arial" w:hint="default"/>
      </w:rPr>
    </w:lvl>
    <w:lvl w:ilvl="7" w:tplc="BAB085CA" w:tentative="1">
      <w:start w:val="1"/>
      <w:numFmt w:val="bullet"/>
      <w:lvlText w:val="•"/>
      <w:lvlJc w:val="left"/>
      <w:pPr>
        <w:tabs>
          <w:tab w:val="num" w:pos="5760"/>
        </w:tabs>
        <w:ind w:left="5760" w:hanging="360"/>
      </w:pPr>
      <w:rPr>
        <w:rFonts w:ascii="Arial" w:hAnsi="Arial" w:hint="default"/>
      </w:rPr>
    </w:lvl>
    <w:lvl w:ilvl="8" w:tplc="2D14BE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C76435"/>
    <w:multiLevelType w:val="multilevel"/>
    <w:tmpl w:val="0228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9D47D1"/>
    <w:multiLevelType w:val="hybridMultilevel"/>
    <w:tmpl w:val="D9F4289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37525CE"/>
    <w:multiLevelType w:val="multilevel"/>
    <w:tmpl w:val="40183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83553C"/>
    <w:multiLevelType w:val="multilevel"/>
    <w:tmpl w:val="0270C67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9741C6"/>
    <w:multiLevelType w:val="hybridMultilevel"/>
    <w:tmpl w:val="2D56BF20"/>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7930E85"/>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90018"/>
    <w:multiLevelType w:val="multilevel"/>
    <w:tmpl w:val="5E5C79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F30889"/>
    <w:multiLevelType w:val="hybridMultilevel"/>
    <w:tmpl w:val="1F52F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567F5A"/>
    <w:multiLevelType w:val="multilevel"/>
    <w:tmpl w:val="E8440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1B1607"/>
    <w:multiLevelType w:val="hybridMultilevel"/>
    <w:tmpl w:val="6320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373AE4"/>
    <w:multiLevelType w:val="hybridMultilevel"/>
    <w:tmpl w:val="D59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C2062D"/>
    <w:multiLevelType w:val="multilevel"/>
    <w:tmpl w:val="28EA08A2"/>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A334EE"/>
    <w:multiLevelType w:val="hybridMultilevel"/>
    <w:tmpl w:val="9A506976"/>
    <w:lvl w:ilvl="0" w:tplc="04090003">
      <w:start w:val="1"/>
      <w:numFmt w:val="bullet"/>
      <w:lvlText w:val="o"/>
      <w:lvlJc w:val="left"/>
      <w:pPr>
        <w:ind w:left="676" w:hanging="360"/>
      </w:pPr>
      <w:rPr>
        <w:rFonts w:ascii="Courier New" w:hAnsi="Courier New" w:cs="Courier New"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8" w15:restartNumberingAfterBreak="0">
    <w:nsid w:val="58C70BDC"/>
    <w:multiLevelType w:val="hybridMultilevel"/>
    <w:tmpl w:val="52C4A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A96EE1"/>
    <w:multiLevelType w:val="hybridMultilevel"/>
    <w:tmpl w:val="ED346D34"/>
    <w:lvl w:ilvl="0" w:tplc="3AD0CF2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A09E1"/>
    <w:multiLevelType w:val="multilevel"/>
    <w:tmpl w:val="6248FD62"/>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664D6783"/>
    <w:multiLevelType w:val="hybridMultilevel"/>
    <w:tmpl w:val="D7B2482E"/>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68F26AFF"/>
    <w:multiLevelType w:val="hybridMultilevel"/>
    <w:tmpl w:val="016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D51C0"/>
    <w:multiLevelType w:val="hybridMultilevel"/>
    <w:tmpl w:val="DDBE7C20"/>
    <w:lvl w:ilvl="0" w:tplc="5A1C66B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2A3CE7"/>
    <w:multiLevelType w:val="hybridMultilevel"/>
    <w:tmpl w:val="2FB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67AD0"/>
    <w:multiLevelType w:val="hybridMultilevel"/>
    <w:tmpl w:val="BED0E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3F037C"/>
    <w:multiLevelType w:val="hybridMultilevel"/>
    <w:tmpl w:val="BBB458B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7" w15:restartNumberingAfterBreak="0">
    <w:nsid w:val="708739A2"/>
    <w:multiLevelType w:val="hybridMultilevel"/>
    <w:tmpl w:val="8FC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BE5BFA"/>
    <w:multiLevelType w:val="multilevel"/>
    <w:tmpl w:val="3F146B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6602476"/>
    <w:multiLevelType w:val="hybridMultilevel"/>
    <w:tmpl w:val="F492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944884"/>
    <w:multiLevelType w:val="hybridMultilevel"/>
    <w:tmpl w:val="1BAA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A95AC9"/>
    <w:multiLevelType w:val="hybridMultilevel"/>
    <w:tmpl w:val="169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2C00AC"/>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0E57C4"/>
    <w:multiLevelType w:val="hybridMultilevel"/>
    <w:tmpl w:val="A8A4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6"/>
  </w:num>
  <w:num w:numId="4">
    <w:abstractNumId w:val="14"/>
  </w:num>
  <w:num w:numId="5">
    <w:abstractNumId w:val="34"/>
  </w:num>
  <w:num w:numId="6">
    <w:abstractNumId w:val="15"/>
  </w:num>
  <w:num w:numId="7">
    <w:abstractNumId w:val="32"/>
  </w:num>
  <w:num w:numId="8">
    <w:abstractNumId w:val="52"/>
  </w:num>
  <w:num w:numId="9">
    <w:abstractNumId w:val="48"/>
  </w:num>
  <w:num w:numId="10">
    <w:abstractNumId w:val="0"/>
  </w:num>
  <w:num w:numId="11">
    <w:abstractNumId w:val="49"/>
  </w:num>
  <w:num w:numId="12">
    <w:abstractNumId w:val="30"/>
  </w:num>
  <w:num w:numId="13">
    <w:abstractNumId w:val="46"/>
  </w:num>
  <w:num w:numId="14">
    <w:abstractNumId w:val="44"/>
  </w:num>
  <w:num w:numId="15">
    <w:abstractNumId w:val="45"/>
  </w:num>
  <w:num w:numId="16">
    <w:abstractNumId w:val="19"/>
  </w:num>
  <w:num w:numId="17">
    <w:abstractNumId w:val="42"/>
  </w:num>
  <w:num w:numId="18">
    <w:abstractNumId w:val="33"/>
  </w:num>
  <w:num w:numId="19">
    <w:abstractNumId w:val="28"/>
  </w:num>
  <w:num w:numId="20">
    <w:abstractNumId w:val="22"/>
  </w:num>
  <w:num w:numId="21">
    <w:abstractNumId w:val="9"/>
  </w:num>
  <w:num w:numId="22">
    <w:abstractNumId w:val="6"/>
  </w:num>
  <w:num w:numId="23">
    <w:abstractNumId w:val="43"/>
  </w:num>
  <w:num w:numId="24">
    <w:abstractNumId w:val="39"/>
  </w:num>
  <w:num w:numId="25">
    <w:abstractNumId w:val="31"/>
  </w:num>
  <w:num w:numId="26">
    <w:abstractNumId w:val="5"/>
  </w:num>
  <w:num w:numId="27">
    <w:abstractNumId w:val="51"/>
  </w:num>
  <w:num w:numId="28">
    <w:abstractNumId w:val="36"/>
  </w:num>
  <w:num w:numId="29">
    <w:abstractNumId w:val="10"/>
  </w:num>
  <w:num w:numId="30">
    <w:abstractNumId w:val="1"/>
  </w:num>
  <w:num w:numId="31">
    <w:abstractNumId w:val="29"/>
  </w:num>
  <w:num w:numId="32">
    <w:abstractNumId w:val="24"/>
  </w:num>
  <w:num w:numId="33">
    <w:abstractNumId w:val="41"/>
  </w:num>
  <w:num w:numId="34">
    <w:abstractNumId w:val="26"/>
  </w:num>
  <w:num w:numId="35">
    <w:abstractNumId w:val="7"/>
  </w:num>
  <w:num w:numId="36">
    <w:abstractNumId w:val="27"/>
  </w:num>
  <w:num w:numId="37">
    <w:abstractNumId w:val="37"/>
  </w:num>
  <w:num w:numId="38">
    <w:abstractNumId w:val="4"/>
  </w:num>
  <w:num w:numId="39">
    <w:abstractNumId w:val="3"/>
  </w:num>
  <w:num w:numId="40">
    <w:abstractNumId w:val="8"/>
  </w:num>
  <w:num w:numId="41">
    <w:abstractNumId w:val="18"/>
  </w:num>
  <w:num w:numId="42">
    <w:abstractNumId w:val="2"/>
  </w:num>
  <w:num w:numId="43">
    <w:abstractNumId w:val="23"/>
  </w:num>
  <w:num w:numId="44">
    <w:abstractNumId w:val="12"/>
  </w:num>
  <w:num w:numId="45">
    <w:abstractNumId w:val="20"/>
  </w:num>
  <w:num w:numId="46">
    <w:abstractNumId w:val="25"/>
  </w:num>
  <w:num w:numId="47">
    <w:abstractNumId w:val="53"/>
  </w:num>
  <w:num w:numId="48">
    <w:abstractNumId w:val="47"/>
  </w:num>
  <w:num w:numId="49">
    <w:abstractNumId w:val="38"/>
  </w:num>
  <w:num w:numId="50">
    <w:abstractNumId w:val="50"/>
  </w:num>
  <w:num w:numId="51">
    <w:abstractNumId w:val="40"/>
  </w:num>
  <w:num w:numId="52">
    <w:abstractNumId w:val="13"/>
  </w:num>
  <w:num w:numId="53">
    <w:abstractNumId w:val="21"/>
  </w:num>
  <w:num w:numId="54">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E"/>
    <w:rsid w:val="00022599"/>
    <w:rsid w:val="0007134B"/>
    <w:rsid w:val="00072790"/>
    <w:rsid w:val="00075A60"/>
    <w:rsid w:val="00076E5F"/>
    <w:rsid w:val="00077845"/>
    <w:rsid w:val="000948C3"/>
    <w:rsid w:val="000A02B4"/>
    <w:rsid w:val="000B11A3"/>
    <w:rsid w:val="000B4DEA"/>
    <w:rsid w:val="000B634B"/>
    <w:rsid w:val="000B7AA4"/>
    <w:rsid w:val="000C0C4F"/>
    <w:rsid w:val="000C36D6"/>
    <w:rsid w:val="000C53E2"/>
    <w:rsid w:val="000D0E16"/>
    <w:rsid w:val="000E34F4"/>
    <w:rsid w:val="000E64E5"/>
    <w:rsid w:val="000E760C"/>
    <w:rsid w:val="000F3A93"/>
    <w:rsid w:val="000F6A2B"/>
    <w:rsid w:val="001046AE"/>
    <w:rsid w:val="00105DEE"/>
    <w:rsid w:val="00112084"/>
    <w:rsid w:val="0011211A"/>
    <w:rsid w:val="00121112"/>
    <w:rsid w:val="00123D24"/>
    <w:rsid w:val="00125F3B"/>
    <w:rsid w:val="0013719E"/>
    <w:rsid w:val="001431AA"/>
    <w:rsid w:val="001479DD"/>
    <w:rsid w:val="00160B98"/>
    <w:rsid w:val="00161925"/>
    <w:rsid w:val="0016196E"/>
    <w:rsid w:val="001771B9"/>
    <w:rsid w:val="00186834"/>
    <w:rsid w:val="001871EF"/>
    <w:rsid w:val="001875BD"/>
    <w:rsid w:val="00192BE0"/>
    <w:rsid w:val="0019611B"/>
    <w:rsid w:val="001B0107"/>
    <w:rsid w:val="001B5EFC"/>
    <w:rsid w:val="001C3C3D"/>
    <w:rsid w:val="001C785A"/>
    <w:rsid w:val="001E02A9"/>
    <w:rsid w:val="001E3ECE"/>
    <w:rsid w:val="00211BBA"/>
    <w:rsid w:val="00214A95"/>
    <w:rsid w:val="00216347"/>
    <w:rsid w:val="002228D3"/>
    <w:rsid w:val="00225AB9"/>
    <w:rsid w:val="002268F5"/>
    <w:rsid w:val="00241D4B"/>
    <w:rsid w:val="00245E34"/>
    <w:rsid w:val="00247940"/>
    <w:rsid w:val="0025189A"/>
    <w:rsid w:val="00253FE6"/>
    <w:rsid w:val="00254C6C"/>
    <w:rsid w:val="0026296A"/>
    <w:rsid w:val="00267BCB"/>
    <w:rsid w:val="00267E17"/>
    <w:rsid w:val="0027155B"/>
    <w:rsid w:val="00275CD1"/>
    <w:rsid w:val="00287062"/>
    <w:rsid w:val="002939E1"/>
    <w:rsid w:val="00297E42"/>
    <w:rsid w:val="002A332E"/>
    <w:rsid w:val="002A65E2"/>
    <w:rsid w:val="002C13A4"/>
    <w:rsid w:val="002C26F2"/>
    <w:rsid w:val="002C56B9"/>
    <w:rsid w:val="002E2A11"/>
    <w:rsid w:val="002F796E"/>
    <w:rsid w:val="00313996"/>
    <w:rsid w:val="003157C3"/>
    <w:rsid w:val="00316DD7"/>
    <w:rsid w:val="00322567"/>
    <w:rsid w:val="00350C6F"/>
    <w:rsid w:val="0036003C"/>
    <w:rsid w:val="00361D53"/>
    <w:rsid w:val="003732D9"/>
    <w:rsid w:val="003744C4"/>
    <w:rsid w:val="00374635"/>
    <w:rsid w:val="00382AC0"/>
    <w:rsid w:val="00393096"/>
    <w:rsid w:val="00395EB6"/>
    <w:rsid w:val="003B2FA2"/>
    <w:rsid w:val="003C3B1E"/>
    <w:rsid w:val="003C6684"/>
    <w:rsid w:val="003E0B96"/>
    <w:rsid w:val="003E64B7"/>
    <w:rsid w:val="003E655D"/>
    <w:rsid w:val="003E7FB0"/>
    <w:rsid w:val="00417A87"/>
    <w:rsid w:val="004414CF"/>
    <w:rsid w:val="00443706"/>
    <w:rsid w:val="00446867"/>
    <w:rsid w:val="0046056E"/>
    <w:rsid w:val="00465685"/>
    <w:rsid w:val="00475F20"/>
    <w:rsid w:val="00476753"/>
    <w:rsid w:val="00480ACA"/>
    <w:rsid w:val="00481ED5"/>
    <w:rsid w:val="004867F8"/>
    <w:rsid w:val="00492F2B"/>
    <w:rsid w:val="004A00A3"/>
    <w:rsid w:val="004A01DF"/>
    <w:rsid w:val="004A02D4"/>
    <w:rsid w:val="004A527D"/>
    <w:rsid w:val="004A5385"/>
    <w:rsid w:val="004C4323"/>
    <w:rsid w:val="004D0ABA"/>
    <w:rsid w:val="004D1DA0"/>
    <w:rsid w:val="004D6D9D"/>
    <w:rsid w:val="004E0489"/>
    <w:rsid w:val="004E0962"/>
    <w:rsid w:val="004E46DB"/>
    <w:rsid w:val="004F47BB"/>
    <w:rsid w:val="005005DC"/>
    <w:rsid w:val="00500D73"/>
    <w:rsid w:val="00502426"/>
    <w:rsid w:val="0050493F"/>
    <w:rsid w:val="0051580A"/>
    <w:rsid w:val="005242E0"/>
    <w:rsid w:val="005259C9"/>
    <w:rsid w:val="00527081"/>
    <w:rsid w:val="00533EE9"/>
    <w:rsid w:val="0054004F"/>
    <w:rsid w:val="00556021"/>
    <w:rsid w:val="00565608"/>
    <w:rsid w:val="00585A5E"/>
    <w:rsid w:val="005A6570"/>
    <w:rsid w:val="005B5E22"/>
    <w:rsid w:val="005C6EAE"/>
    <w:rsid w:val="005D1830"/>
    <w:rsid w:val="005E74E1"/>
    <w:rsid w:val="005F0B2A"/>
    <w:rsid w:val="00607FED"/>
    <w:rsid w:val="00613FFE"/>
    <w:rsid w:val="00622518"/>
    <w:rsid w:val="00644448"/>
    <w:rsid w:val="00651985"/>
    <w:rsid w:val="0066569A"/>
    <w:rsid w:val="00666E0E"/>
    <w:rsid w:val="006679CC"/>
    <w:rsid w:val="00674766"/>
    <w:rsid w:val="006770A8"/>
    <w:rsid w:val="006A5A85"/>
    <w:rsid w:val="006A7091"/>
    <w:rsid w:val="006B0386"/>
    <w:rsid w:val="006C576F"/>
    <w:rsid w:val="006D1CC8"/>
    <w:rsid w:val="006D2D8D"/>
    <w:rsid w:val="006D70CB"/>
    <w:rsid w:val="006F650C"/>
    <w:rsid w:val="00703914"/>
    <w:rsid w:val="0071031F"/>
    <w:rsid w:val="00727C54"/>
    <w:rsid w:val="00730602"/>
    <w:rsid w:val="00735F5B"/>
    <w:rsid w:val="007510E0"/>
    <w:rsid w:val="00754672"/>
    <w:rsid w:val="00760AD8"/>
    <w:rsid w:val="00761747"/>
    <w:rsid w:val="00780A09"/>
    <w:rsid w:val="00786D2E"/>
    <w:rsid w:val="00787032"/>
    <w:rsid w:val="0078727B"/>
    <w:rsid w:val="007904D0"/>
    <w:rsid w:val="00792F40"/>
    <w:rsid w:val="007A6768"/>
    <w:rsid w:val="007C65D8"/>
    <w:rsid w:val="007F53BC"/>
    <w:rsid w:val="007F5AFB"/>
    <w:rsid w:val="00803F94"/>
    <w:rsid w:val="00814C85"/>
    <w:rsid w:val="00820E1B"/>
    <w:rsid w:val="00824DFC"/>
    <w:rsid w:val="00834DEB"/>
    <w:rsid w:val="00842A27"/>
    <w:rsid w:val="00842C51"/>
    <w:rsid w:val="0084343E"/>
    <w:rsid w:val="0086109B"/>
    <w:rsid w:val="0087072B"/>
    <w:rsid w:val="008710EF"/>
    <w:rsid w:val="00877364"/>
    <w:rsid w:val="008A2BE6"/>
    <w:rsid w:val="008B2C86"/>
    <w:rsid w:val="008C3EA9"/>
    <w:rsid w:val="008E2C99"/>
    <w:rsid w:val="008F58D3"/>
    <w:rsid w:val="009002E3"/>
    <w:rsid w:val="009207F6"/>
    <w:rsid w:val="009213E4"/>
    <w:rsid w:val="00937A58"/>
    <w:rsid w:val="009414AF"/>
    <w:rsid w:val="00947D65"/>
    <w:rsid w:val="009648F4"/>
    <w:rsid w:val="00965FC7"/>
    <w:rsid w:val="0097507B"/>
    <w:rsid w:val="0097789D"/>
    <w:rsid w:val="00986A9D"/>
    <w:rsid w:val="00987474"/>
    <w:rsid w:val="00997B30"/>
    <w:rsid w:val="009A23A5"/>
    <w:rsid w:val="009A24A9"/>
    <w:rsid w:val="009B256C"/>
    <w:rsid w:val="009B6965"/>
    <w:rsid w:val="009C179D"/>
    <w:rsid w:val="009D670C"/>
    <w:rsid w:val="009F7808"/>
    <w:rsid w:val="00A07338"/>
    <w:rsid w:val="00A1518C"/>
    <w:rsid w:val="00A25C9C"/>
    <w:rsid w:val="00A31480"/>
    <w:rsid w:val="00A4193D"/>
    <w:rsid w:val="00A43966"/>
    <w:rsid w:val="00A453CC"/>
    <w:rsid w:val="00A50F4C"/>
    <w:rsid w:val="00A55FEA"/>
    <w:rsid w:val="00A6412B"/>
    <w:rsid w:val="00A65838"/>
    <w:rsid w:val="00A75495"/>
    <w:rsid w:val="00A85D38"/>
    <w:rsid w:val="00AB1BC0"/>
    <w:rsid w:val="00AB1CF9"/>
    <w:rsid w:val="00AB31A3"/>
    <w:rsid w:val="00AB691C"/>
    <w:rsid w:val="00AD506F"/>
    <w:rsid w:val="00AD5DFC"/>
    <w:rsid w:val="00AE1162"/>
    <w:rsid w:val="00AE5717"/>
    <w:rsid w:val="00AF12B4"/>
    <w:rsid w:val="00B00F75"/>
    <w:rsid w:val="00B01DC4"/>
    <w:rsid w:val="00B0681A"/>
    <w:rsid w:val="00B1034E"/>
    <w:rsid w:val="00B1468C"/>
    <w:rsid w:val="00B14E3F"/>
    <w:rsid w:val="00B2450D"/>
    <w:rsid w:val="00B31745"/>
    <w:rsid w:val="00B67762"/>
    <w:rsid w:val="00B816D4"/>
    <w:rsid w:val="00B81C47"/>
    <w:rsid w:val="00BA4C84"/>
    <w:rsid w:val="00BA5BEB"/>
    <w:rsid w:val="00BB244D"/>
    <w:rsid w:val="00BC16E9"/>
    <w:rsid w:val="00BC2033"/>
    <w:rsid w:val="00BC4DCE"/>
    <w:rsid w:val="00BC4E27"/>
    <w:rsid w:val="00BF0D8A"/>
    <w:rsid w:val="00BF7138"/>
    <w:rsid w:val="00C02E78"/>
    <w:rsid w:val="00C077D1"/>
    <w:rsid w:val="00C304A7"/>
    <w:rsid w:val="00C30E0E"/>
    <w:rsid w:val="00C31934"/>
    <w:rsid w:val="00C42EE5"/>
    <w:rsid w:val="00C46C4B"/>
    <w:rsid w:val="00C479ED"/>
    <w:rsid w:val="00C66384"/>
    <w:rsid w:val="00C72492"/>
    <w:rsid w:val="00C96370"/>
    <w:rsid w:val="00C96509"/>
    <w:rsid w:val="00CA0814"/>
    <w:rsid w:val="00CA3BAA"/>
    <w:rsid w:val="00CB34B3"/>
    <w:rsid w:val="00CC4883"/>
    <w:rsid w:val="00CC73D1"/>
    <w:rsid w:val="00CD650B"/>
    <w:rsid w:val="00CD72DC"/>
    <w:rsid w:val="00CE0461"/>
    <w:rsid w:val="00CE2C51"/>
    <w:rsid w:val="00CE39CA"/>
    <w:rsid w:val="00CF0537"/>
    <w:rsid w:val="00CF7A59"/>
    <w:rsid w:val="00D00A66"/>
    <w:rsid w:val="00D046C6"/>
    <w:rsid w:val="00D0586E"/>
    <w:rsid w:val="00D123F9"/>
    <w:rsid w:val="00D20CE0"/>
    <w:rsid w:val="00D23026"/>
    <w:rsid w:val="00D2458D"/>
    <w:rsid w:val="00D300F1"/>
    <w:rsid w:val="00D313A8"/>
    <w:rsid w:val="00D402B6"/>
    <w:rsid w:val="00D53B65"/>
    <w:rsid w:val="00D5665C"/>
    <w:rsid w:val="00D60800"/>
    <w:rsid w:val="00D64BE0"/>
    <w:rsid w:val="00D65047"/>
    <w:rsid w:val="00D708FF"/>
    <w:rsid w:val="00D72810"/>
    <w:rsid w:val="00D8019F"/>
    <w:rsid w:val="00D86F1D"/>
    <w:rsid w:val="00DA19AD"/>
    <w:rsid w:val="00DA2CD0"/>
    <w:rsid w:val="00DB3AD5"/>
    <w:rsid w:val="00DB405B"/>
    <w:rsid w:val="00DD198A"/>
    <w:rsid w:val="00DD2A30"/>
    <w:rsid w:val="00DD3DAB"/>
    <w:rsid w:val="00DD5B90"/>
    <w:rsid w:val="00DE72DD"/>
    <w:rsid w:val="00DF569D"/>
    <w:rsid w:val="00E050DD"/>
    <w:rsid w:val="00E07258"/>
    <w:rsid w:val="00E1119F"/>
    <w:rsid w:val="00E12140"/>
    <w:rsid w:val="00E13537"/>
    <w:rsid w:val="00E16833"/>
    <w:rsid w:val="00E21935"/>
    <w:rsid w:val="00E23CAF"/>
    <w:rsid w:val="00E26443"/>
    <w:rsid w:val="00E2712A"/>
    <w:rsid w:val="00E31106"/>
    <w:rsid w:val="00E5125E"/>
    <w:rsid w:val="00E55355"/>
    <w:rsid w:val="00E770F1"/>
    <w:rsid w:val="00E77E49"/>
    <w:rsid w:val="00EA07B5"/>
    <w:rsid w:val="00EA513C"/>
    <w:rsid w:val="00EB052F"/>
    <w:rsid w:val="00ED0DDA"/>
    <w:rsid w:val="00EE15CE"/>
    <w:rsid w:val="00EE3702"/>
    <w:rsid w:val="00EE6221"/>
    <w:rsid w:val="00EE7621"/>
    <w:rsid w:val="00EF3AA6"/>
    <w:rsid w:val="00EF4308"/>
    <w:rsid w:val="00EF56D3"/>
    <w:rsid w:val="00F05562"/>
    <w:rsid w:val="00F15521"/>
    <w:rsid w:val="00F16414"/>
    <w:rsid w:val="00F17A8D"/>
    <w:rsid w:val="00F2138C"/>
    <w:rsid w:val="00F22AFA"/>
    <w:rsid w:val="00F266BD"/>
    <w:rsid w:val="00F27E90"/>
    <w:rsid w:val="00F43F60"/>
    <w:rsid w:val="00F52040"/>
    <w:rsid w:val="00F55B34"/>
    <w:rsid w:val="00F57335"/>
    <w:rsid w:val="00F624F4"/>
    <w:rsid w:val="00F710E6"/>
    <w:rsid w:val="00F90073"/>
    <w:rsid w:val="00F932F6"/>
    <w:rsid w:val="00FA4B39"/>
    <w:rsid w:val="00FC7E3B"/>
    <w:rsid w:val="00FE2D29"/>
    <w:rsid w:val="00FE7B43"/>
    <w:rsid w:val="00FF1F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5E"/>
    <w:rPr>
      <w:color w:val="0563C1" w:themeColor="hyperlink"/>
      <w:u w:val="single"/>
    </w:rPr>
  </w:style>
  <w:style w:type="character" w:customStyle="1" w:styleId="Mention1">
    <w:name w:val="Mention1"/>
    <w:basedOn w:val="DefaultParagraphFont"/>
    <w:uiPriority w:val="99"/>
    <w:semiHidden/>
    <w:unhideWhenUsed/>
    <w:rsid w:val="00E5125E"/>
    <w:rPr>
      <w:color w:val="2B579A"/>
      <w:shd w:val="clear" w:color="auto" w:fill="E6E6E6"/>
    </w:rPr>
  </w:style>
  <w:style w:type="paragraph" w:styleId="ListParagraph">
    <w:name w:val="List Paragraph"/>
    <w:basedOn w:val="Normal"/>
    <w:uiPriority w:val="34"/>
    <w:qFormat/>
    <w:rsid w:val="00834DEB"/>
    <w:pPr>
      <w:ind w:left="720"/>
      <w:contextualSpacing/>
    </w:pPr>
  </w:style>
  <w:style w:type="table" w:styleId="TableGrid">
    <w:name w:val="Table Grid"/>
    <w:basedOn w:val="TableNormal"/>
    <w:uiPriority w:val="39"/>
    <w:rsid w:val="0066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198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DD198A"/>
    <w:rPr>
      <w:rFonts w:eastAsiaTheme="minorEastAsia"/>
      <w:sz w:val="20"/>
      <w:szCs w:val="20"/>
      <w:lang w:eastAsia="en-GB"/>
    </w:rPr>
  </w:style>
  <w:style w:type="character" w:styleId="FootnoteReference">
    <w:name w:val="footnote reference"/>
    <w:basedOn w:val="DefaultParagraphFont"/>
    <w:uiPriority w:val="99"/>
    <w:semiHidden/>
    <w:unhideWhenUsed/>
    <w:rsid w:val="00DD198A"/>
    <w:rPr>
      <w:vertAlign w:val="superscript"/>
    </w:rPr>
  </w:style>
  <w:style w:type="character" w:styleId="CommentReference">
    <w:name w:val="annotation reference"/>
    <w:basedOn w:val="DefaultParagraphFont"/>
    <w:uiPriority w:val="99"/>
    <w:semiHidden/>
    <w:unhideWhenUsed/>
    <w:rsid w:val="00075A60"/>
    <w:rPr>
      <w:sz w:val="16"/>
      <w:szCs w:val="16"/>
    </w:rPr>
  </w:style>
  <w:style w:type="paragraph" w:styleId="CommentText">
    <w:name w:val="annotation text"/>
    <w:basedOn w:val="Normal"/>
    <w:link w:val="CommentTextChar"/>
    <w:uiPriority w:val="99"/>
    <w:semiHidden/>
    <w:unhideWhenUsed/>
    <w:rsid w:val="00075A60"/>
    <w:pPr>
      <w:spacing w:line="240" w:lineRule="auto"/>
    </w:pPr>
    <w:rPr>
      <w:sz w:val="20"/>
      <w:szCs w:val="20"/>
    </w:rPr>
  </w:style>
  <w:style w:type="character" w:customStyle="1" w:styleId="CommentTextChar">
    <w:name w:val="Comment Text Char"/>
    <w:basedOn w:val="DefaultParagraphFont"/>
    <w:link w:val="CommentText"/>
    <w:uiPriority w:val="99"/>
    <w:semiHidden/>
    <w:rsid w:val="00075A60"/>
    <w:rPr>
      <w:sz w:val="20"/>
      <w:szCs w:val="20"/>
    </w:rPr>
  </w:style>
  <w:style w:type="paragraph" w:styleId="CommentSubject">
    <w:name w:val="annotation subject"/>
    <w:basedOn w:val="CommentText"/>
    <w:next w:val="CommentText"/>
    <w:link w:val="CommentSubjectChar"/>
    <w:uiPriority w:val="99"/>
    <w:semiHidden/>
    <w:unhideWhenUsed/>
    <w:rsid w:val="00075A60"/>
    <w:rPr>
      <w:b/>
      <w:bCs/>
    </w:rPr>
  </w:style>
  <w:style w:type="character" w:customStyle="1" w:styleId="CommentSubjectChar">
    <w:name w:val="Comment Subject Char"/>
    <w:basedOn w:val="CommentTextChar"/>
    <w:link w:val="CommentSubject"/>
    <w:uiPriority w:val="99"/>
    <w:semiHidden/>
    <w:rsid w:val="00075A60"/>
    <w:rPr>
      <w:b/>
      <w:bCs/>
      <w:sz w:val="20"/>
      <w:szCs w:val="20"/>
    </w:rPr>
  </w:style>
  <w:style w:type="paragraph" w:styleId="BalloonText">
    <w:name w:val="Balloon Text"/>
    <w:basedOn w:val="Normal"/>
    <w:link w:val="BalloonTextChar"/>
    <w:uiPriority w:val="99"/>
    <w:semiHidden/>
    <w:unhideWhenUsed/>
    <w:rsid w:val="0007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60"/>
    <w:rPr>
      <w:rFonts w:ascii="Segoe UI" w:hAnsi="Segoe UI" w:cs="Segoe UI"/>
      <w:sz w:val="18"/>
      <w:szCs w:val="18"/>
    </w:rPr>
  </w:style>
  <w:style w:type="paragraph" w:styleId="Header">
    <w:name w:val="header"/>
    <w:basedOn w:val="Normal"/>
    <w:link w:val="HeaderChar"/>
    <w:uiPriority w:val="99"/>
    <w:unhideWhenUsed/>
    <w:rsid w:val="00D0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C6"/>
  </w:style>
  <w:style w:type="paragraph" w:styleId="Footer">
    <w:name w:val="footer"/>
    <w:basedOn w:val="Normal"/>
    <w:link w:val="FooterChar"/>
    <w:uiPriority w:val="99"/>
    <w:unhideWhenUsed/>
    <w:rsid w:val="00D0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C6"/>
  </w:style>
  <w:style w:type="table" w:styleId="PlainTable1">
    <w:name w:val="Plain Table 1"/>
    <w:basedOn w:val="TableNormal"/>
    <w:uiPriority w:val="41"/>
    <w:rsid w:val="00C42EE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s">
    <w:name w:val="heads"/>
    <w:basedOn w:val="Normal"/>
    <w:uiPriority w:val="99"/>
    <w:rsid w:val="00C42EE5"/>
    <w:pPr>
      <w:keepLines/>
      <w:widowControl w:val="0"/>
      <w:suppressAutoHyphens/>
      <w:autoSpaceDE w:val="0"/>
      <w:autoSpaceDN w:val="0"/>
      <w:adjustRightInd w:val="0"/>
      <w:spacing w:after="0" w:line="288" w:lineRule="auto"/>
      <w:textAlignment w:val="baseline"/>
    </w:pPr>
    <w:rPr>
      <w:rFonts w:ascii="MinionPro-Regular" w:hAnsi="MinionPro-Regular" w:cs="MinionPro-Regular"/>
      <w:color w:val="000000"/>
      <w:sz w:val="18"/>
      <w:szCs w:val="18"/>
    </w:rPr>
  </w:style>
  <w:style w:type="character" w:customStyle="1" w:styleId="UnresolvedMention1">
    <w:name w:val="Unresolved Mention1"/>
    <w:basedOn w:val="DefaultParagraphFont"/>
    <w:uiPriority w:val="99"/>
    <w:semiHidden/>
    <w:unhideWhenUsed/>
    <w:rsid w:val="00EE6221"/>
    <w:rPr>
      <w:color w:val="605E5C"/>
      <w:shd w:val="clear" w:color="auto" w:fill="E1DFDD"/>
    </w:rPr>
  </w:style>
  <w:style w:type="paragraph" w:styleId="Revision">
    <w:name w:val="Revision"/>
    <w:hidden/>
    <w:uiPriority w:val="99"/>
    <w:semiHidden/>
    <w:rsid w:val="00666E0E"/>
    <w:pPr>
      <w:spacing w:after="0" w:line="240" w:lineRule="auto"/>
    </w:pPr>
  </w:style>
  <w:style w:type="character" w:styleId="FollowedHyperlink">
    <w:name w:val="FollowedHyperlink"/>
    <w:basedOn w:val="DefaultParagraphFont"/>
    <w:uiPriority w:val="99"/>
    <w:semiHidden/>
    <w:unhideWhenUsed/>
    <w:rsid w:val="00BF0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937">
      <w:bodyDiv w:val="1"/>
      <w:marLeft w:val="0"/>
      <w:marRight w:val="0"/>
      <w:marTop w:val="0"/>
      <w:marBottom w:val="0"/>
      <w:divBdr>
        <w:top w:val="none" w:sz="0" w:space="0" w:color="auto"/>
        <w:left w:val="none" w:sz="0" w:space="0" w:color="auto"/>
        <w:bottom w:val="none" w:sz="0" w:space="0" w:color="auto"/>
        <w:right w:val="none" w:sz="0" w:space="0" w:color="auto"/>
      </w:divBdr>
      <w:divsChild>
        <w:div w:id="751120223">
          <w:marLeft w:val="360"/>
          <w:marRight w:val="0"/>
          <w:marTop w:val="0"/>
          <w:marBottom w:val="0"/>
          <w:divBdr>
            <w:top w:val="none" w:sz="0" w:space="0" w:color="auto"/>
            <w:left w:val="none" w:sz="0" w:space="0" w:color="auto"/>
            <w:bottom w:val="none" w:sz="0" w:space="0" w:color="auto"/>
            <w:right w:val="none" w:sz="0" w:space="0" w:color="auto"/>
          </w:divBdr>
        </w:div>
        <w:div w:id="84964819">
          <w:marLeft w:val="360"/>
          <w:marRight w:val="0"/>
          <w:marTop w:val="0"/>
          <w:marBottom w:val="0"/>
          <w:divBdr>
            <w:top w:val="none" w:sz="0" w:space="0" w:color="auto"/>
            <w:left w:val="none" w:sz="0" w:space="0" w:color="auto"/>
            <w:bottom w:val="none" w:sz="0" w:space="0" w:color="auto"/>
            <w:right w:val="none" w:sz="0" w:space="0" w:color="auto"/>
          </w:divBdr>
        </w:div>
        <w:div w:id="1383288629">
          <w:marLeft w:val="360"/>
          <w:marRight w:val="0"/>
          <w:marTop w:val="0"/>
          <w:marBottom w:val="0"/>
          <w:divBdr>
            <w:top w:val="none" w:sz="0" w:space="0" w:color="auto"/>
            <w:left w:val="none" w:sz="0" w:space="0" w:color="auto"/>
            <w:bottom w:val="none" w:sz="0" w:space="0" w:color="auto"/>
            <w:right w:val="none" w:sz="0" w:space="0" w:color="auto"/>
          </w:divBdr>
        </w:div>
        <w:div w:id="825129773">
          <w:marLeft w:val="360"/>
          <w:marRight w:val="0"/>
          <w:marTop w:val="0"/>
          <w:marBottom w:val="0"/>
          <w:divBdr>
            <w:top w:val="none" w:sz="0" w:space="0" w:color="auto"/>
            <w:left w:val="none" w:sz="0" w:space="0" w:color="auto"/>
            <w:bottom w:val="none" w:sz="0" w:space="0" w:color="auto"/>
            <w:right w:val="none" w:sz="0" w:space="0" w:color="auto"/>
          </w:divBdr>
        </w:div>
        <w:div w:id="144125792">
          <w:marLeft w:val="360"/>
          <w:marRight w:val="0"/>
          <w:marTop w:val="0"/>
          <w:marBottom w:val="0"/>
          <w:divBdr>
            <w:top w:val="none" w:sz="0" w:space="0" w:color="auto"/>
            <w:left w:val="none" w:sz="0" w:space="0" w:color="auto"/>
            <w:bottom w:val="none" w:sz="0" w:space="0" w:color="auto"/>
            <w:right w:val="none" w:sz="0" w:space="0" w:color="auto"/>
          </w:divBdr>
        </w:div>
      </w:divsChild>
    </w:div>
    <w:div w:id="11757352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38">
          <w:marLeft w:val="360"/>
          <w:marRight w:val="0"/>
          <w:marTop w:val="0"/>
          <w:marBottom w:val="0"/>
          <w:divBdr>
            <w:top w:val="none" w:sz="0" w:space="0" w:color="auto"/>
            <w:left w:val="none" w:sz="0" w:space="0" w:color="auto"/>
            <w:bottom w:val="none" w:sz="0" w:space="0" w:color="auto"/>
            <w:right w:val="none" w:sz="0" w:space="0" w:color="auto"/>
          </w:divBdr>
        </w:div>
        <w:div w:id="2064206386">
          <w:marLeft w:val="360"/>
          <w:marRight w:val="0"/>
          <w:marTop w:val="0"/>
          <w:marBottom w:val="0"/>
          <w:divBdr>
            <w:top w:val="none" w:sz="0" w:space="0" w:color="auto"/>
            <w:left w:val="none" w:sz="0" w:space="0" w:color="auto"/>
            <w:bottom w:val="none" w:sz="0" w:space="0" w:color="auto"/>
            <w:right w:val="none" w:sz="0" w:space="0" w:color="auto"/>
          </w:divBdr>
        </w:div>
        <w:div w:id="1052580533">
          <w:marLeft w:val="360"/>
          <w:marRight w:val="0"/>
          <w:marTop w:val="0"/>
          <w:marBottom w:val="0"/>
          <w:divBdr>
            <w:top w:val="none" w:sz="0" w:space="0" w:color="auto"/>
            <w:left w:val="none" w:sz="0" w:space="0" w:color="auto"/>
            <w:bottom w:val="none" w:sz="0" w:space="0" w:color="auto"/>
            <w:right w:val="none" w:sz="0" w:space="0" w:color="auto"/>
          </w:divBdr>
        </w:div>
        <w:div w:id="419718595">
          <w:marLeft w:val="360"/>
          <w:marRight w:val="0"/>
          <w:marTop w:val="0"/>
          <w:marBottom w:val="0"/>
          <w:divBdr>
            <w:top w:val="none" w:sz="0" w:space="0" w:color="auto"/>
            <w:left w:val="none" w:sz="0" w:space="0" w:color="auto"/>
            <w:bottom w:val="none" w:sz="0" w:space="0" w:color="auto"/>
            <w:right w:val="none" w:sz="0" w:space="0" w:color="auto"/>
          </w:divBdr>
        </w:div>
      </w:divsChild>
    </w:div>
    <w:div w:id="531039453">
      <w:bodyDiv w:val="1"/>
      <w:marLeft w:val="0"/>
      <w:marRight w:val="0"/>
      <w:marTop w:val="0"/>
      <w:marBottom w:val="0"/>
      <w:divBdr>
        <w:top w:val="none" w:sz="0" w:space="0" w:color="auto"/>
        <w:left w:val="none" w:sz="0" w:space="0" w:color="auto"/>
        <w:bottom w:val="none" w:sz="0" w:space="0" w:color="auto"/>
        <w:right w:val="none" w:sz="0" w:space="0" w:color="auto"/>
      </w:divBdr>
    </w:div>
    <w:div w:id="1473063950">
      <w:bodyDiv w:val="1"/>
      <w:marLeft w:val="0"/>
      <w:marRight w:val="0"/>
      <w:marTop w:val="0"/>
      <w:marBottom w:val="0"/>
      <w:divBdr>
        <w:top w:val="none" w:sz="0" w:space="0" w:color="auto"/>
        <w:left w:val="none" w:sz="0" w:space="0" w:color="auto"/>
        <w:bottom w:val="none" w:sz="0" w:space="0" w:color="auto"/>
        <w:right w:val="none" w:sz="0" w:space="0" w:color="auto"/>
      </w:divBdr>
    </w:div>
    <w:div w:id="1506089975">
      <w:bodyDiv w:val="1"/>
      <w:marLeft w:val="0"/>
      <w:marRight w:val="0"/>
      <w:marTop w:val="0"/>
      <w:marBottom w:val="0"/>
      <w:divBdr>
        <w:top w:val="none" w:sz="0" w:space="0" w:color="auto"/>
        <w:left w:val="none" w:sz="0" w:space="0" w:color="auto"/>
        <w:bottom w:val="none" w:sz="0" w:space="0" w:color="auto"/>
        <w:right w:val="none" w:sz="0" w:space="0" w:color="auto"/>
      </w:divBdr>
    </w:div>
    <w:div w:id="1935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pfcommission.org/final-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A97567A2631478F7078120D8375C9" ma:contentTypeVersion="11" ma:contentTypeDescription="Create a new document." ma:contentTypeScope="" ma:versionID="45f38b063ada046ca85a4146a8ee6b54">
  <xsd:schema xmlns:xsd="http://www.w3.org/2001/XMLSchema" xmlns:xs="http://www.w3.org/2001/XMLSchema" xmlns:p="http://schemas.microsoft.com/office/2006/metadata/properties" xmlns:ns2="b6e172e9-3374-4b7b-b648-bc14bbe1c7a1" xmlns:ns3="7a77f28e-da2e-42c4-80a7-79c1462927c1" xmlns:ns4="2b2e5fcd-4988-4812-bddb-00ad90a21979" xmlns:ns5="7b4f4b2f-19f8-4d07-aee4-7225170c9c60" xmlns:ns6="94913d5e-962b-4b1b-86eb-e40d9cef47e7" targetNamespace="http://schemas.microsoft.com/office/2006/metadata/properties" ma:root="true" ma:fieldsID="870c37d9135bb34a1e0e46e3a7cc7ce9" ns2:_="" ns3:_="" ns4:_="" ns5:_="" ns6:_="">
    <xsd:import namespace="b6e172e9-3374-4b7b-b648-bc14bbe1c7a1"/>
    <xsd:import namespace="7a77f28e-da2e-42c4-80a7-79c1462927c1"/>
    <xsd:import namespace="2b2e5fcd-4988-4812-bddb-00ad90a21979"/>
    <xsd:import namespace="7b4f4b2f-19f8-4d07-aee4-7225170c9c60"/>
    <xsd:import namespace="94913d5e-962b-4b1b-86eb-e40d9cef47e7"/>
    <xsd:element name="properties">
      <xsd:complexType>
        <xsd:sequence>
          <xsd:element name="documentManagement">
            <xsd:complexType>
              <xsd:all>
                <xsd:element ref="ns2:p25621f19e6445cf9bcb343310452522" minOccurs="0"/>
                <xsd:element ref="ns3:TaxCatchAll" minOccurs="0"/>
                <xsd:element ref="ns3:TaxCatchAllLabel" minOccurs="0"/>
                <xsd:element ref="ns2:IPPF_x002f_MA_x0020_resource" minOccurs="0"/>
                <xsd:element ref="ns2:b924f35d6cac4d95b043721939ceb91a" minOccurs="0"/>
                <xsd:element ref="ns2:meabd928bda14715956b348c2c9e481a"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172e9-3374-4b7b-b648-bc14bbe1c7a1" elementFormDefault="qualified">
    <xsd:import namespace="http://schemas.microsoft.com/office/2006/documentManagement/types"/>
    <xsd:import namespace="http://schemas.microsoft.com/office/infopath/2007/PartnerControls"/>
    <xsd:element name="p25621f19e6445cf9bcb343310452522" ma:index="8" nillable="true" ma:taxonomy="true" ma:internalName="p25621f19e6445cf9bcb343310452522" ma:taxonomyFieldName="Countries_x002F_Regions" ma:displayName="Countries/Regions" ma:default="" ma:fieldId="{925621f1-9e64-45cf-9bcb-343310452522}" ma:taxonomyMulti="true" ma:sspId="601d558d-d313-4f1d-868c-6b3a2833dc85" ma:termSetId="7f4d65d3-df21-47df-9f87-a8a958b82bd3" ma:anchorId="00000000-0000-0000-0000-000000000000" ma:open="false" ma:isKeyword="false">
      <xsd:complexType>
        <xsd:sequence>
          <xsd:element ref="pc:Terms" minOccurs="0" maxOccurs="1"/>
        </xsd:sequence>
      </xsd:complexType>
    </xsd:element>
    <xsd:element name="IPPF_x002f_MA_x0020_resource" ma:index="12" nillable="true" ma:displayName="IPPF/MA resource" ma:format="Dropdown" ma:internalName="IPPF_x002F_MA_x0020_resource">
      <xsd:simpleType>
        <xsd:restriction base="dms:Choice">
          <xsd:enumeration value="Non-IPPF resource"/>
          <xsd:enumeration value="IPPF resource"/>
          <xsd:enumeration value="MA resource"/>
        </xsd:restriction>
      </xsd:simpleType>
    </xsd:element>
    <xsd:element name="b924f35d6cac4d95b043721939ceb91a" ma:index="13" nillable="true" ma:taxonomy="true" ma:internalName="b924f35d6cac4d95b043721939ceb91a" ma:taxonomyFieldName="Topics" ma:displayName="Topics" ma:default="" ma:fieldId="{b924f35d-6cac-4d95-b043-721939ceb91a}" ma:taxonomyMulti="true" ma:sspId="601d558d-d313-4f1d-868c-6b3a2833dc85" ma:termSetId="27263a3e-be19-4635-8400-c777b922dba0" ma:anchorId="00000000-0000-0000-0000-000000000000" ma:open="false" ma:isKeyword="false">
      <xsd:complexType>
        <xsd:sequence>
          <xsd:element ref="pc:Terms" minOccurs="0" maxOccurs="1"/>
        </xsd:sequence>
      </xsd:complexType>
    </xsd:element>
    <xsd:element name="meabd928bda14715956b348c2c9e481a" ma:index="15" nillable="true" ma:taxonomy="true" ma:internalName="meabd928bda14715956b348c2c9e481a" ma:taxonomyFieldName="Type_x0020_of_x0020_document" ma:displayName="Type of document" ma:default="" ma:fieldId="{6eabd928-bda1-4715-956b-348c2c9e481a}" ma:sspId="601d558d-d313-4f1d-868c-6b3a2833dc85" ma:termSetId="0c97d0d2-1912-4719-bafa-0ebcee115a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7f28e-da2e-42c4-80a7-79c1462927c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111cef2-ca24-42d8-be57-f2d2219f2bf0}" ma:internalName="TaxCatchAll" ma:showField="CatchAllData" ma:web="b6e172e9-3374-4b7b-b648-bc14bbe1c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11cef2-ca24-42d8-be57-f2d2219f2bf0}" ma:internalName="TaxCatchAllLabel" ma:readOnly="true" ma:showField="CatchAllDataLabel" ma:web="b6e172e9-3374-4b7b-b648-bc14bbe1c7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e5fcd-4988-4812-bddb-00ad90a21979"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f4b2f-19f8-4d07-aee4-7225170c9c60"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913d5e-962b-4b1b-86eb-e40d9cef47e7" elementFormDefault="qualified">
    <xsd:import namespace="http://schemas.microsoft.com/office/2006/documentManagement/types"/>
    <xsd:import namespace="http://schemas.microsoft.com/office/infopath/2007/PartnerControls"/>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25621f19e6445cf9bcb343310452522 xmlns="b6e172e9-3374-4b7b-b648-bc14bbe1c7a1">
      <Terms xmlns="http://schemas.microsoft.com/office/infopath/2007/PartnerControls"/>
    </p25621f19e6445cf9bcb343310452522>
    <TaxCatchAll xmlns="7a77f28e-da2e-42c4-80a7-79c1462927c1"/>
    <meabd928bda14715956b348c2c9e481a xmlns="b6e172e9-3374-4b7b-b648-bc14bbe1c7a1">
      <Terms xmlns="http://schemas.microsoft.com/office/infopath/2007/PartnerControls"/>
    </meabd928bda14715956b348c2c9e481a>
    <IPPF_x002f_MA_x0020_resource xmlns="b6e172e9-3374-4b7b-b648-bc14bbe1c7a1" xsi:nil="true"/>
    <b924f35d6cac4d95b043721939ceb91a xmlns="b6e172e9-3374-4b7b-b648-bc14bbe1c7a1">
      <Terms xmlns="http://schemas.microsoft.com/office/infopath/2007/PartnerControls"/>
    </b924f35d6cac4d95b043721939ceb91a>
  </documentManagement>
</p:properties>
</file>

<file path=customXml/itemProps1.xml><?xml version="1.0" encoding="utf-8"?>
<ds:datastoreItem xmlns:ds="http://schemas.openxmlformats.org/officeDocument/2006/customXml" ds:itemID="{BB552ADD-C6E5-4B80-AE0D-F4719305A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172e9-3374-4b7b-b648-bc14bbe1c7a1"/>
    <ds:schemaRef ds:uri="7a77f28e-da2e-42c4-80a7-79c1462927c1"/>
    <ds:schemaRef ds:uri="2b2e5fcd-4988-4812-bddb-00ad90a21979"/>
    <ds:schemaRef ds:uri="7b4f4b2f-19f8-4d07-aee4-7225170c9c60"/>
    <ds:schemaRef ds:uri="94913d5e-962b-4b1b-86eb-e40d9cef4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412DD-30F5-46E9-ADB8-0FEBF1126529}">
  <ds:schemaRefs>
    <ds:schemaRef ds:uri="http://schemas.openxmlformats.org/officeDocument/2006/bibliography"/>
  </ds:schemaRefs>
</ds:datastoreItem>
</file>

<file path=customXml/itemProps3.xml><?xml version="1.0" encoding="utf-8"?>
<ds:datastoreItem xmlns:ds="http://schemas.openxmlformats.org/officeDocument/2006/customXml" ds:itemID="{6A171245-618A-4373-9FB5-BA9C61A8F85E}">
  <ds:schemaRefs>
    <ds:schemaRef ds:uri="http://schemas.microsoft.com/sharepoint/v3/contenttype/forms"/>
  </ds:schemaRefs>
</ds:datastoreItem>
</file>

<file path=customXml/itemProps4.xml><?xml version="1.0" encoding="utf-8"?>
<ds:datastoreItem xmlns:ds="http://schemas.openxmlformats.org/officeDocument/2006/customXml" ds:itemID="{9D151617-2C89-4B47-A6A3-FA03C0AF176A}">
  <ds:schemaRefs>
    <ds:schemaRef ds:uri="http://schemas.microsoft.com/office/2006/metadata/properties"/>
    <ds:schemaRef ds:uri="http://schemas.microsoft.com/office/infopath/2007/PartnerControls"/>
    <ds:schemaRef ds:uri="b6e172e9-3374-4b7b-b648-bc14bbe1c7a1"/>
    <ds:schemaRef ds:uri="7a77f28e-da2e-42c4-80a7-79c1462927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2021-05-21T10:55:00Z</dcterms:created>
  <dcterms:modified xsi:type="dcterms:W3CDTF">2021-05-21T10:55:00Z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0x010100029A97567A2631478F7078120D8375C9</vt:lpwstr>
  </property>
  <property fmtid="{D5CDD505-2E9C-101B-9397-08002B2CF9AE}" pid="3" name="Type of document">
    <vt:lpwstr/>
  </property>
  <property fmtid="{D5CDD505-2E9C-101B-9397-08002B2CF9AE}" pid="4" name="Countries/Regions">
    <vt:lpwstr/>
  </property>
  <property fmtid="{D5CDD505-2E9C-101B-9397-08002B2CF9AE}" pid="5" name="Topics">
    <vt:lpwstr/>
  </property>
</Properties>
</file>