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1211DA" w14:textId="77777777" w:rsidR="00A10800" w:rsidRDefault="00A10800">
      <w:pPr>
        <w:spacing w:before="100" w:beforeAutospacing="1" w:after="100" w:afterAutospacing="1" w:line="240" w:lineRule="auto"/>
        <w:jc w:val="center"/>
        <w:rPr>
          <w:rFonts w:ascii="Verdana" w:hAnsi="Verdana"/>
          <w:b/>
          <w:sz w:val="21"/>
          <w:szCs w:val="24"/>
        </w:rPr>
      </w:pPr>
    </w:p>
    <w:p w14:paraId="6C43C271" w14:textId="77777777" w:rsidR="00A10800" w:rsidRDefault="00A10800">
      <w:pPr>
        <w:spacing w:before="100" w:beforeAutospacing="1" w:after="100" w:afterAutospacing="1" w:line="240" w:lineRule="auto"/>
        <w:jc w:val="center"/>
        <w:rPr>
          <w:rFonts w:ascii="Verdana" w:hAnsi="Verdana"/>
          <w:b/>
          <w:sz w:val="21"/>
          <w:szCs w:val="24"/>
        </w:rPr>
      </w:pPr>
    </w:p>
    <w:p w14:paraId="7E87589E" w14:textId="77777777" w:rsidR="00A10800" w:rsidRDefault="00A10800">
      <w:pPr>
        <w:spacing w:before="100" w:beforeAutospacing="1" w:after="100" w:afterAutospacing="1" w:line="240" w:lineRule="auto"/>
        <w:jc w:val="center"/>
        <w:rPr>
          <w:rFonts w:ascii="Verdana" w:hAnsi="Verdana"/>
          <w:b/>
          <w:kern w:val="24"/>
          <w:sz w:val="21"/>
          <w:szCs w:val="24"/>
          <w:lang w:val="fr-FR"/>
        </w:rPr>
      </w:pPr>
      <w:r>
        <w:rPr>
          <w:rFonts w:ascii="Verdana" w:hAnsi="Verdana"/>
          <w:b/>
          <w:noProof/>
          <w:kern w:val="24"/>
          <w:sz w:val="21"/>
          <w:szCs w:val="24"/>
          <w:lang w:val="fr-FR"/>
        </w:rPr>
        <w:t xml:space="preserve">Initiative mondiale </w:t>
      </w:r>
      <w:r>
        <w:rPr>
          <w:rFonts w:ascii="Verdana" w:hAnsi="Verdana"/>
          <w:b/>
          <w:noProof/>
          <w:kern w:val="24"/>
          <w:sz w:val="21"/>
          <w:szCs w:val="24"/>
          <w:lang w:val="fr-FR"/>
        </w:rPr>
        <w:br/>
        <w:t>en faveur du</w:t>
      </w:r>
      <w:r>
        <w:rPr>
          <w:rFonts w:ascii="Verdana" w:hAnsi="Verdana"/>
          <w:b/>
          <w:noProof/>
          <w:kern w:val="24"/>
          <w:sz w:val="21"/>
          <w:szCs w:val="24"/>
          <w:lang w:val="fr-FR"/>
        </w:rPr>
        <w:br/>
        <w:t xml:space="preserve">renforcement de la gouvernance  des </w:t>
      </w:r>
      <w:r>
        <w:rPr>
          <w:rFonts w:ascii="Verdana" w:hAnsi="Verdana"/>
          <w:b/>
          <w:noProof/>
          <w:kern w:val="24"/>
          <w:sz w:val="21"/>
          <w:szCs w:val="24"/>
          <w:lang w:val="fr-FR"/>
        </w:rPr>
        <w:br/>
        <w:t>AM</w:t>
      </w:r>
    </w:p>
    <w:p w14:paraId="295F9112" w14:textId="77777777" w:rsidR="00A10800" w:rsidRDefault="00A10800">
      <w:pPr>
        <w:spacing w:before="100" w:beforeAutospacing="1" w:after="100" w:afterAutospacing="1" w:line="240" w:lineRule="auto"/>
        <w:jc w:val="center"/>
        <w:rPr>
          <w:rFonts w:ascii="Verdana" w:hAnsi="Verdana"/>
          <w:b/>
          <w:sz w:val="21"/>
          <w:szCs w:val="24"/>
          <w:lang w:val="fr-FR"/>
        </w:rPr>
      </w:pPr>
      <w:r>
        <w:rPr>
          <w:rFonts w:ascii="Verdana" w:hAnsi="Verdana"/>
          <w:b/>
          <w:noProof/>
          <w:sz w:val="21"/>
          <w:szCs w:val="24"/>
          <w:lang w:val="fr-FR"/>
        </w:rPr>
        <w:t>Contexte et Programme</w:t>
      </w:r>
      <w:r>
        <w:rPr>
          <w:rFonts w:ascii="Verdana" w:hAnsi="Verdana"/>
          <w:b/>
          <w:sz w:val="21"/>
          <w:szCs w:val="24"/>
          <w:lang w:val="fr-FR"/>
        </w:rPr>
        <w:t xml:space="preserve"> </w:t>
      </w:r>
    </w:p>
    <w:p w14:paraId="524D3A20" w14:textId="3F0D8487" w:rsidR="00A10800" w:rsidRDefault="00A10800">
      <w:pPr>
        <w:spacing w:before="100" w:beforeAutospacing="1" w:after="100" w:afterAutospacing="1" w:line="240" w:lineRule="auto"/>
        <w:jc w:val="center"/>
        <w:rPr>
          <w:rFonts w:ascii="Verdana" w:hAnsi="Verdana"/>
          <w:b/>
          <w:sz w:val="21"/>
          <w:szCs w:val="24"/>
        </w:rPr>
      </w:pPr>
      <w:r>
        <w:rPr>
          <w:rFonts w:ascii="Verdana" w:hAnsi="Verdana"/>
          <w:b/>
          <w:noProof/>
          <w:sz w:val="21"/>
          <w:szCs w:val="24"/>
        </w:rPr>
        <w:t>(</w:t>
      </w:r>
      <w:r w:rsidR="0002193E">
        <w:rPr>
          <w:rFonts w:ascii="Verdana" w:hAnsi="Verdana"/>
          <w:b/>
          <w:noProof/>
          <w:sz w:val="21"/>
          <w:szCs w:val="24"/>
        </w:rPr>
        <w:t>Mai</w:t>
      </w:r>
      <w:r>
        <w:rPr>
          <w:rFonts w:ascii="Verdana" w:hAnsi="Verdana"/>
          <w:b/>
          <w:noProof/>
          <w:sz w:val="21"/>
          <w:szCs w:val="24"/>
        </w:rPr>
        <w:t xml:space="preserve"> 2021)</w:t>
      </w:r>
    </w:p>
    <w:p w14:paraId="77BBCE9D" w14:textId="77777777" w:rsidR="00A10800" w:rsidRDefault="00A10800">
      <w:pPr>
        <w:spacing w:before="100" w:beforeAutospacing="1" w:after="100" w:afterAutospacing="1" w:line="240" w:lineRule="auto"/>
        <w:jc w:val="center"/>
        <w:rPr>
          <w:rFonts w:ascii="Verdana" w:hAnsi="Verdana"/>
          <w:sz w:val="21"/>
          <w:szCs w:val="24"/>
        </w:rPr>
      </w:pPr>
    </w:p>
    <w:p w14:paraId="7AF259F0" w14:textId="77777777" w:rsidR="00A10800" w:rsidRDefault="00A10800">
      <w:pPr>
        <w:spacing w:before="100" w:beforeAutospacing="1" w:after="100" w:afterAutospacing="1" w:line="240" w:lineRule="auto"/>
        <w:jc w:val="center"/>
        <w:rPr>
          <w:rFonts w:ascii="Verdana" w:hAnsi="Verdana"/>
          <w:sz w:val="21"/>
          <w:szCs w:val="24"/>
        </w:rPr>
      </w:pPr>
    </w:p>
    <w:p w14:paraId="3E714499" w14:textId="77777777" w:rsidR="00A10800" w:rsidRDefault="00A10800">
      <w:pPr>
        <w:spacing w:before="100" w:beforeAutospacing="1" w:after="100" w:afterAutospacing="1" w:line="240" w:lineRule="auto"/>
        <w:jc w:val="center"/>
        <w:rPr>
          <w:rFonts w:ascii="Verdana" w:hAnsi="Verdana"/>
          <w:sz w:val="21"/>
          <w:szCs w:val="24"/>
        </w:rPr>
      </w:pPr>
    </w:p>
    <w:p w14:paraId="1A617787" w14:textId="77777777" w:rsidR="00A10800" w:rsidRDefault="00415F32">
      <w:pPr>
        <w:spacing w:before="100" w:beforeAutospacing="1" w:after="100" w:afterAutospacing="1" w:line="240" w:lineRule="auto"/>
        <w:jc w:val="center"/>
        <w:rPr>
          <w:rFonts w:ascii="Verdana" w:hAnsi="Verdana"/>
          <w:sz w:val="21"/>
          <w:szCs w:val="24"/>
        </w:rPr>
      </w:pPr>
      <w:r>
        <w:rPr>
          <w:rFonts w:ascii="Verdana" w:hAnsi="Verdana"/>
          <w:sz w:val="21"/>
          <w:szCs w:val="24"/>
        </w:rPr>
        <w:pict w14:anchorId="0AF57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1.5pt;height:61.5pt;visibility:visible">
            <v:imagedata r:id="rId11" o:title=""/>
          </v:shape>
        </w:pict>
      </w:r>
    </w:p>
    <w:p w14:paraId="283336A2" w14:textId="77777777" w:rsidR="00A10800" w:rsidRDefault="00A10800">
      <w:pPr>
        <w:spacing w:before="100" w:beforeAutospacing="1" w:after="100" w:afterAutospacing="1" w:line="240" w:lineRule="auto"/>
        <w:jc w:val="center"/>
        <w:rPr>
          <w:rFonts w:ascii="Verdana" w:hAnsi="Verdana"/>
          <w:sz w:val="21"/>
          <w:szCs w:val="24"/>
        </w:rPr>
      </w:pPr>
    </w:p>
    <w:p w14:paraId="4FC3AE5B" w14:textId="77777777" w:rsidR="00A10800" w:rsidRDefault="00A10800">
      <w:pPr>
        <w:spacing w:before="100" w:beforeAutospacing="1" w:after="100" w:afterAutospacing="1" w:line="240" w:lineRule="auto"/>
        <w:jc w:val="center"/>
        <w:rPr>
          <w:rFonts w:ascii="Verdana" w:hAnsi="Verdana"/>
          <w:sz w:val="21"/>
          <w:szCs w:val="24"/>
        </w:rPr>
      </w:pPr>
    </w:p>
    <w:p w14:paraId="2104BA2B" w14:textId="77777777" w:rsidR="00A10800" w:rsidRDefault="00A10800">
      <w:pPr>
        <w:spacing w:before="100" w:beforeAutospacing="1" w:after="100" w:afterAutospacing="1" w:line="240" w:lineRule="auto"/>
        <w:jc w:val="center"/>
        <w:rPr>
          <w:rFonts w:ascii="Verdana" w:hAnsi="Verdana"/>
          <w:sz w:val="21"/>
          <w:szCs w:val="24"/>
        </w:rPr>
      </w:pPr>
    </w:p>
    <w:p w14:paraId="4D66C6AE" w14:textId="77777777" w:rsidR="00A10800" w:rsidRDefault="00A10800">
      <w:pPr>
        <w:spacing w:before="100" w:beforeAutospacing="1" w:after="100" w:afterAutospacing="1" w:line="240" w:lineRule="auto"/>
        <w:jc w:val="center"/>
        <w:rPr>
          <w:rFonts w:ascii="Verdana" w:hAnsi="Verdana"/>
          <w:sz w:val="21"/>
          <w:szCs w:val="24"/>
        </w:rPr>
      </w:pPr>
    </w:p>
    <w:p w14:paraId="7AE0F0DA" w14:textId="77777777" w:rsidR="00A10800" w:rsidRDefault="00A10800">
      <w:pPr>
        <w:spacing w:before="100" w:beforeAutospacing="1" w:after="100" w:afterAutospacing="1" w:line="240" w:lineRule="auto"/>
        <w:jc w:val="center"/>
        <w:rPr>
          <w:rFonts w:ascii="Verdana" w:hAnsi="Verdana"/>
          <w:sz w:val="21"/>
          <w:szCs w:val="24"/>
        </w:rPr>
      </w:pPr>
    </w:p>
    <w:p w14:paraId="2284CDC3" w14:textId="77777777" w:rsidR="00A10800" w:rsidRDefault="00A10800">
      <w:pPr>
        <w:spacing w:before="100" w:beforeAutospacing="1" w:after="100" w:afterAutospacing="1" w:line="240" w:lineRule="auto"/>
        <w:jc w:val="center"/>
        <w:rPr>
          <w:rFonts w:ascii="Verdana" w:hAnsi="Verdana"/>
          <w:sz w:val="21"/>
          <w:szCs w:val="24"/>
        </w:rPr>
      </w:pPr>
    </w:p>
    <w:p w14:paraId="5BD68156" w14:textId="77777777" w:rsidR="00A10800" w:rsidRDefault="00A10800">
      <w:pPr>
        <w:spacing w:before="100" w:beforeAutospacing="1" w:after="100" w:afterAutospacing="1" w:line="240" w:lineRule="auto"/>
        <w:jc w:val="center"/>
        <w:rPr>
          <w:rFonts w:ascii="Verdana" w:hAnsi="Verdana"/>
          <w:sz w:val="21"/>
          <w:szCs w:val="24"/>
        </w:rPr>
      </w:pPr>
    </w:p>
    <w:p w14:paraId="4F2CB5BB" w14:textId="77777777" w:rsidR="00A10800" w:rsidRDefault="00A10800">
      <w:pPr>
        <w:spacing w:before="100" w:beforeAutospacing="1" w:after="100" w:afterAutospacing="1" w:line="240" w:lineRule="auto"/>
        <w:jc w:val="center"/>
        <w:rPr>
          <w:rFonts w:ascii="Verdana" w:hAnsi="Verdana"/>
          <w:sz w:val="21"/>
          <w:szCs w:val="24"/>
        </w:rPr>
      </w:pPr>
    </w:p>
    <w:p w14:paraId="01449995" w14:textId="77777777" w:rsidR="00A10800" w:rsidRDefault="00A10800">
      <w:pPr>
        <w:spacing w:before="100" w:beforeAutospacing="1" w:after="100" w:afterAutospacing="1" w:line="240" w:lineRule="auto"/>
        <w:jc w:val="center"/>
        <w:rPr>
          <w:rFonts w:ascii="Verdana" w:hAnsi="Verdana"/>
          <w:sz w:val="21"/>
          <w:szCs w:val="24"/>
        </w:rPr>
      </w:pPr>
    </w:p>
    <w:p w14:paraId="3FC4AA04" w14:textId="77777777" w:rsidR="00A10800" w:rsidRDefault="00A10800">
      <w:pPr>
        <w:spacing w:before="100" w:beforeAutospacing="1" w:after="100" w:afterAutospacing="1" w:line="240" w:lineRule="auto"/>
        <w:jc w:val="center"/>
        <w:rPr>
          <w:rFonts w:ascii="Verdana" w:hAnsi="Verdana"/>
          <w:sz w:val="21"/>
          <w:szCs w:val="24"/>
        </w:rPr>
      </w:pPr>
    </w:p>
    <w:p w14:paraId="76BB40D4" w14:textId="77777777" w:rsidR="00A10800" w:rsidRDefault="00A10800">
      <w:pPr>
        <w:spacing w:before="100" w:beforeAutospacing="1" w:after="100" w:afterAutospacing="1" w:line="240" w:lineRule="auto"/>
        <w:jc w:val="center"/>
        <w:rPr>
          <w:rFonts w:ascii="Verdana" w:hAnsi="Verdana"/>
          <w:sz w:val="21"/>
          <w:szCs w:val="24"/>
        </w:rPr>
      </w:pPr>
    </w:p>
    <w:p w14:paraId="08B30778" w14:textId="77777777" w:rsidR="00A10800" w:rsidRDefault="00A10800">
      <w:pPr>
        <w:spacing w:line="260" w:lineRule="auto"/>
        <w:rPr>
          <w:rFonts w:ascii="Verdana" w:hAnsi="Verdana"/>
          <w:b/>
          <w:color w:val="000000"/>
          <w:sz w:val="21"/>
          <w:szCs w:val="24"/>
          <w:lang w:val="fr-FR"/>
        </w:rPr>
      </w:pPr>
      <w:r>
        <w:rPr>
          <w:rFonts w:ascii="Verdana" w:hAnsi="Verdana"/>
          <w:b/>
          <w:color w:val="000000"/>
          <w:sz w:val="21"/>
          <w:szCs w:val="24"/>
          <w:lang w:val="fr-FR"/>
        </w:rPr>
        <w:t>Historique et introduction</w:t>
      </w:r>
    </w:p>
    <w:p w14:paraId="57324336" w14:textId="77777777" w:rsidR="00A10800" w:rsidRDefault="00A10800">
      <w:pPr>
        <w:spacing w:after="0" w:line="240" w:lineRule="auto"/>
        <w:contextualSpacing/>
        <w:jc w:val="both"/>
        <w:rPr>
          <w:rFonts w:ascii="Verdana" w:hAnsi="Verdana"/>
          <w:color w:val="000000"/>
          <w:sz w:val="21"/>
          <w:szCs w:val="24"/>
          <w:lang w:val="fr-FR"/>
        </w:rPr>
      </w:pPr>
      <w:r>
        <w:rPr>
          <w:rFonts w:ascii="Verdana" w:hAnsi="Verdana"/>
          <w:sz w:val="21"/>
          <w:szCs w:val="24"/>
          <w:lang w:val="fr-FR"/>
        </w:rPr>
        <w:t xml:space="preserve">Entre juin et octobre 2019, la Commission indépendante de réforme de la gouvernance (IGRC) a effectué une revue du système de gouvernance de l'IPPF. Cette revue avait pour objet d'élaborer une proposition sur la manière de réformer les structures de gouvernance mondiale et régionales de l'IPPF. La revue comprenait </w:t>
      </w:r>
      <w:r>
        <w:rPr>
          <w:rFonts w:ascii="Verdana" w:hAnsi="Verdana"/>
          <w:sz w:val="21"/>
          <w:szCs w:val="24"/>
          <w:lang w:val="fr-FR"/>
        </w:rPr>
        <w:lastRenderedPageBreak/>
        <w:t xml:space="preserve">un vaste processus de consultation des six régions </w:t>
      </w:r>
      <w:proofErr w:type="gramStart"/>
      <w:r>
        <w:rPr>
          <w:rFonts w:ascii="Verdana" w:hAnsi="Verdana"/>
          <w:sz w:val="21"/>
          <w:szCs w:val="24"/>
          <w:lang w:val="fr-FR"/>
        </w:rPr>
        <w:t>de  la</w:t>
      </w:r>
      <w:proofErr w:type="gramEnd"/>
      <w:r>
        <w:rPr>
          <w:rFonts w:ascii="Verdana" w:hAnsi="Verdana"/>
          <w:sz w:val="21"/>
          <w:szCs w:val="24"/>
          <w:lang w:val="fr-FR"/>
        </w:rPr>
        <w:t xml:space="preserve"> Fédération.</w:t>
      </w:r>
      <w:r>
        <w:rPr>
          <w:rFonts w:ascii="Verdana" w:hAnsi="Verdana"/>
          <w:color w:val="000000"/>
          <w:sz w:val="21"/>
          <w:szCs w:val="24"/>
          <w:lang w:val="fr-FR"/>
        </w:rPr>
        <w:t xml:space="preserve"> </w:t>
      </w:r>
      <w:r>
        <w:rPr>
          <w:rFonts w:ascii="Verdana" w:hAnsi="Verdana"/>
          <w:sz w:val="21"/>
          <w:szCs w:val="24"/>
          <w:lang w:val="fr-FR"/>
        </w:rPr>
        <w:t xml:space="preserve">Au cours de ces consultations, de nombreuses associations membres ont fait part de leurs préoccupations quant à la qualité des conseils d'administration /instances de gouvernance et des structures de gouvernance au niveau national. Bien que ces questions ne relèvent pas du mandat de la Commission, celle-ci reconnait l'importance d'une gouvernance forte au niveau des AM puisque les personnes siégeant à la gouvernance mondiale sont issues des échelons nationaux. </w:t>
      </w:r>
    </w:p>
    <w:p w14:paraId="3E49466F" w14:textId="77777777" w:rsidR="00A10800" w:rsidRDefault="00A10800">
      <w:pPr>
        <w:spacing w:after="0" w:line="240" w:lineRule="auto"/>
        <w:contextualSpacing/>
        <w:jc w:val="both"/>
        <w:rPr>
          <w:rFonts w:ascii="Verdana" w:hAnsi="Verdana"/>
          <w:sz w:val="21"/>
          <w:szCs w:val="24"/>
          <w:lang w:val="fr-FR"/>
        </w:rPr>
      </w:pPr>
    </w:p>
    <w:p w14:paraId="1C1FE5AC" w14:textId="7F705208" w:rsidR="00A10800" w:rsidRDefault="00A10800">
      <w:pPr>
        <w:spacing w:after="0" w:line="240" w:lineRule="auto"/>
        <w:contextualSpacing/>
        <w:jc w:val="both"/>
        <w:rPr>
          <w:rFonts w:ascii="Verdana" w:hAnsi="Verdana"/>
          <w:sz w:val="21"/>
          <w:szCs w:val="24"/>
          <w:lang w:val="fr-FR"/>
        </w:rPr>
      </w:pPr>
      <w:r>
        <w:rPr>
          <w:rFonts w:ascii="Verdana" w:hAnsi="Verdana"/>
          <w:sz w:val="21"/>
          <w:szCs w:val="24"/>
          <w:lang w:val="fr-FR"/>
        </w:rPr>
        <w:t>La commission a donc suggéré qu'un programme de renforcement de la gouvernance à l’échelon des AM soit mis au point sur la base des normes de bonne gouvernance de l'IPPF et qu'y soient inclus les enseignements d’AM à AM et une documentation des bonnes pratiques au sein de l'IPPF et d’autres organisations nationales. Cette recommandation fut ainsi incluse dans le rapport final à l'Assemblée générale, adopté lors de la réunion de cette dernière à New Delhi en novembre 2019.</w:t>
      </w:r>
    </w:p>
    <w:p w14:paraId="0EBAA6B1" w14:textId="77777777" w:rsidR="00A10800" w:rsidRDefault="00A10800">
      <w:pPr>
        <w:spacing w:after="0" w:line="240" w:lineRule="auto"/>
        <w:contextualSpacing/>
        <w:jc w:val="both"/>
        <w:rPr>
          <w:rFonts w:ascii="Verdana" w:hAnsi="Verdana"/>
          <w:color w:val="000000"/>
          <w:sz w:val="21"/>
          <w:szCs w:val="24"/>
          <w:lang w:val="fr-FR"/>
        </w:rPr>
      </w:pPr>
    </w:p>
    <w:p w14:paraId="2999986A" w14:textId="2339E76F" w:rsidR="00A10800" w:rsidRDefault="00A10800">
      <w:pPr>
        <w:spacing w:after="0" w:line="240" w:lineRule="auto"/>
        <w:contextualSpacing/>
        <w:jc w:val="both"/>
        <w:rPr>
          <w:rFonts w:ascii="Verdana" w:hAnsi="Verdana"/>
          <w:color w:val="000000"/>
          <w:sz w:val="21"/>
          <w:szCs w:val="24"/>
          <w:lang w:val="fr-FR"/>
        </w:rPr>
      </w:pPr>
      <w:r>
        <w:rPr>
          <w:rFonts w:ascii="Verdana" w:hAnsi="Verdana"/>
          <w:kern w:val="24"/>
          <w:sz w:val="21"/>
          <w:szCs w:val="24"/>
          <w:lang w:val="fr-FR"/>
        </w:rPr>
        <w:t xml:space="preserve">Au printemps 2020, l’initiative mondiale de l’IPPF en faveur du renforcement de la gouvernance des AM mit en place un pilote avec une première cohorte de 9 AM issues des pays suivants : Cameroun, Danemark, Inde, Malaysia, Mozambique, Palestine, Pakistan, Sri Lanka et Ouganda. </w:t>
      </w:r>
    </w:p>
    <w:p w14:paraId="0478D242" w14:textId="77777777" w:rsidR="00A10800" w:rsidRDefault="00A10800">
      <w:pPr>
        <w:spacing w:after="0" w:line="240" w:lineRule="auto"/>
        <w:contextualSpacing/>
        <w:jc w:val="both"/>
        <w:rPr>
          <w:rFonts w:ascii="Verdana" w:hAnsi="Verdana"/>
          <w:color w:val="000000"/>
          <w:sz w:val="21"/>
          <w:szCs w:val="24"/>
          <w:lang w:val="fr-FR"/>
        </w:rPr>
      </w:pPr>
    </w:p>
    <w:p w14:paraId="2A26E6D9" w14:textId="77777777" w:rsidR="00A10800" w:rsidRDefault="00A10800">
      <w:pPr>
        <w:spacing w:after="0" w:line="240" w:lineRule="auto"/>
        <w:contextualSpacing/>
        <w:jc w:val="both"/>
        <w:rPr>
          <w:rFonts w:ascii="Verdana" w:hAnsi="Verdana"/>
          <w:sz w:val="21"/>
          <w:szCs w:val="24"/>
          <w:lang w:val="fr-FR"/>
        </w:rPr>
      </w:pPr>
      <w:r>
        <w:rPr>
          <w:rFonts w:ascii="Verdana" w:hAnsi="Verdana"/>
          <w:sz w:val="21"/>
          <w:szCs w:val="24"/>
          <w:lang w:val="fr-FR"/>
        </w:rPr>
        <w:t>La réponse des AM participant au pilote dans le cadre du 1</w:t>
      </w:r>
      <w:r>
        <w:rPr>
          <w:rFonts w:ascii="Verdana" w:hAnsi="Verdana"/>
          <w:sz w:val="21"/>
          <w:szCs w:val="24"/>
          <w:vertAlign w:val="superscript"/>
          <w:lang w:val="fr-FR"/>
        </w:rPr>
        <w:t>er</w:t>
      </w:r>
      <w:r>
        <w:rPr>
          <w:rFonts w:ascii="Verdana" w:hAnsi="Verdana"/>
          <w:sz w:val="21"/>
          <w:szCs w:val="24"/>
          <w:lang w:val="fr-FR"/>
        </w:rPr>
        <w:t xml:space="preserve"> cycle de l’initiative fut extrêmement positive. Compte tenu de cet enthousiasme, six autres AM – issues </w:t>
      </w:r>
      <w:r>
        <w:rPr>
          <w:rFonts w:ascii="Verdana" w:hAnsi="Verdana"/>
          <w:kern w:val="24"/>
          <w:sz w:val="21"/>
          <w:szCs w:val="24"/>
          <w:lang w:val="fr-FR"/>
        </w:rPr>
        <w:t xml:space="preserve">des pays suivants : Afghanistan, Fidji, Indonésie, Mali, Maroc et Nigeria </w:t>
      </w:r>
      <w:r>
        <w:rPr>
          <w:rFonts w:ascii="Verdana" w:hAnsi="Verdana"/>
          <w:sz w:val="21"/>
          <w:szCs w:val="24"/>
          <w:lang w:val="fr-FR"/>
        </w:rPr>
        <w:t>– furent sélectionnées pour le deuxième cycle de cette initiative qui débuta en janvier 2021</w:t>
      </w:r>
      <w:r>
        <w:rPr>
          <w:rFonts w:ascii="Verdana" w:hAnsi="Verdana"/>
          <w:kern w:val="24"/>
          <w:sz w:val="21"/>
          <w:szCs w:val="24"/>
          <w:lang w:val="fr-FR"/>
        </w:rPr>
        <w:t>.</w:t>
      </w:r>
      <w:r>
        <w:rPr>
          <w:rFonts w:ascii="Verdana" w:hAnsi="Verdana"/>
          <w:color w:val="000000"/>
          <w:sz w:val="21"/>
          <w:szCs w:val="24"/>
          <w:lang w:val="fr-FR"/>
        </w:rPr>
        <w:t xml:space="preserve">  </w:t>
      </w:r>
      <w:r>
        <w:rPr>
          <w:rFonts w:ascii="Verdana" w:hAnsi="Verdana"/>
          <w:sz w:val="21"/>
          <w:szCs w:val="24"/>
          <w:lang w:val="fr-FR"/>
        </w:rPr>
        <w:t xml:space="preserve"> </w:t>
      </w:r>
    </w:p>
    <w:p w14:paraId="3172E781" w14:textId="77777777" w:rsidR="00A10800" w:rsidRDefault="00A10800">
      <w:pPr>
        <w:spacing w:after="0" w:line="240" w:lineRule="auto"/>
        <w:contextualSpacing/>
        <w:jc w:val="both"/>
        <w:rPr>
          <w:rFonts w:ascii="Verdana" w:hAnsi="Verdana"/>
          <w:sz w:val="21"/>
          <w:szCs w:val="24"/>
          <w:lang w:val="fr-FR"/>
        </w:rPr>
      </w:pPr>
    </w:p>
    <w:p w14:paraId="2027FD15" w14:textId="77777777" w:rsidR="00A10800" w:rsidRDefault="00A10800">
      <w:pPr>
        <w:spacing w:after="0" w:line="240" w:lineRule="auto"/>
        <w:contextualSpacing/>
        <w:jc w:val="both"/>
        <w:rPr>
          <w:rFonts w:ascii="Verdana" w:hAnsi="Verdana"/>
          <w:sz w:val="21"/>
          <w:szCs w:val="24"/>
          <w:lang w:val="fr-FR"/>
        </w:rPr>
      </w:pPr>
    </w:p>
    <w:p w14:paraId="3924D177" w14:textId="77777777" w:rsidR="00A10800" w:rsidRDefault="00A10800">
      <w:pPr>
        <w:spacing w:line="260" w:lineRule="auto"/>
        <w:jc w:val="both"/>
        <w:rPr>
          <w:rFonts w:ascii="Verdana" w:hAnsi="Verdana"/>
          <w:sz w:val="21"/>
          <w:szCs w:val="24"/>
          <w:lang w:val="fr-FR"/>
        </w:rPr>
      </w:pPr>
      <w:r>
        <w:rPr>
          <w:rFonts w:ascii="Verdana" w:hAnsi="Verdana"/>
          <w:b/>
          <w:sz w:val="21"/>
          <w:szCs w:val="24"/>
          <w:lang w:val="fr-FR"/>
        </w:rPr>
        <w:t xml:space="preserve">Concept </w:t>
      </w:r>
    </w:p>
    <w:p w14:paraId="54849CF8" w14:textId="77777777" w:rsidR="00A10800" w:rsidRDefault="00A10800">
      <w:pPr>
        <w:spacing w:after="0" w:line="240" w:lineRule="auto"/>
        <w:contextualSpacing/>
        <w:jc w:val="both"/>
        <w:rPr>
          <w:rFonts w:ascii="Verdana" w:hAnsi="Verdana"/>
          <w:color w:val="000000"/>
          <w:sz w:val="21"/>
          <w:szCs w:val="24"/>
          <w:lang w:val="fr-FR"/>
        </w:rPr>
      </w:pPr>
      <w:r>
        <w:rPr>
          <w:rFonts w:ascii="Verdana" w:hAnsi="Verdana"/>
          <w:sz w:val="21"/>
          <w:szCs w:val="24"/>
          <w:lang w:val="fr-FR"/>
        </w:rPr>
        <w:t>L'objectif de l'initiative est d'aider les AM à renforcer leur gouvernance organisationnelle. Afin de soutenir les AM sélectionnées, de petites subventions seront octroyées par l'IPPF afin de mettre en œuvre les activités dans le pays.</w:t>
      </w:r>
    </w:p>
    <w:p w14:paraId="7E86AEA8" w14:textId="77777777" w:rsidR="00A10800" w:rsidRDefault="00A10800">
      <w:pPr>
        <w:spacing w:after="0" w:line="240" w:lineRule="auto"/>
        <w:contextualSpacing/>
        <w:jc w:val="both"/>
        <w:rPr>
          <w:rFonts w:ascii="Verdana" w:hAnsi="Verdana"/>
          <w:color w:val="000000"/>
          <w:sz w:val="21"/>
          <w:szCs w:val="24"/>
          <w:lang w:val="fr-FR"/>
        </w:rPr>
      </w:pPr>
    </w:p>
    <w:p w14:paraId="0FE757B3" w14:textId="77777777" w:rsidR="00A10800" w:rsidRDefault="00A10800">
      <w:pPr>
        <w:spacing w:after="0" w:line="240" w:lineRule="auto"/>
        <w:contextualSpacing/>
        <w:jc w:val="both"/>
        <w:rPr>
          <w:rFonts w:ascii="Verdana" w:hAnsi="Verdana"/>
          <w:color w:val="000000"/>
          <w:sz w:val="21"/>
          <w:szCs w:val="24"/>
          <w:lang w:val="fr-FR"/>
        </w:rPr>
      </w:pPr>
      <w:r>
        <w:rPr>
          <w:rFonts w:ascii="Verdana" w:hAnsi="Verdana"/>
          <w:color w:val="000000"/>
          <w:sz w:val="21"/>
          <w:szCs w:val="24"/>
          <w:lang w:val="fr-FR"/>
        </w:rPr>
        <w:t xml:space="preserve">Le processus comprendra deux phases : </w:t>
      </w:r>
    </w:p>
    <w:p w14:paraId="391C1A76" w14:textId="77777777" w:rsidR="00A10800" w:rsidRDefault="00A10800">
      <w:pPr>
        <w:spacing w:after="0" w:line="240" w:lineRule="auto"/>
        <w:contextualSpacing/>
        <w:jc w:val="both"/>
        <w:rPr>
          <w:rFonts w:ascii="Verdana" w:hAnsi="Verdana"/>
          <w:color w:val="000000"/>
          <w:sz w:val="21"/>
          <w:szCs w:val="24"/>
          <w:lang w:val="fr-FR"/>
        </w:rPr>
      </w:pPr>
    </w:p>
    <w:p w14:paraId="062FEFB2" w14:textId="77777777" w:rsidR="00A10800" w:rsidRDefault="00A10800" w:rsidP="00A10800">
      <w:pPr>
        <w:pStyle w:val="ListParagraph"/>
        <w:numPr>
          <w:ilvl w:val="0"/>
          <w:numId w:val="1"/>
        </w:numPr>
        <w:spacing w:after="0" w:line="240" w:lineRule="auto"/>
        <w:jc w:val="both"/>
        <w:rPr>
          <w:rFonts w:ascii="Verdana" w:hAnsi="Verdana"/>
          <w:color w:val="000000"/>
          <w:sz w:val="21"/>
          <w:szCs w:val="24"/>
          <w:lang w:val="fr-FR"/>
        </w:rPr>
      </w:pPr>
      <w:r>
        <w:rPr>
          <w:rFonts w:ascii="Verdana" w:hAnsi="Verdana"/>
          <w:sz w:val="21"/>
          <w:szCs w:val="24"/>
          <w:lang w:val="fr-FR"/>
        </w:rPr>
        <w:t xml:space="preserve">La </w:t>
      </w:r>
      <w:r>
        <w:rPr>
          <w:rFonts w:ascii="Verdana" w:hAnsi="Verdana"/>
          <w:b/>
          <w:sz w:val="21"/>
          <w:szCs w:val="24"/>
          <w:lang w:val="fr-FR"/>
        </w:rPr>
        <w:t>phase analytique</w:t>
      </w:r>
      <w:r>
        <w:rPr>
          <w:rFonts w:ascii="Verdana" w:hAnsi="Verdana"/>
          <w:sz w:val="21"/>
          <w:szCs w:val="24"/>
          <w:lang w:val="fr-FR"/>
        </w:rPr>
        <w:t xml:space="preserve"> comprendra une évaluation ou une analyse SWOT (</w:t>
      </w:r>
      <w:r>
        <w:rPr>
          <w:rFonts w:ascii="Verdana" w:hAnsi="Verdana"/>
          <w:i/>
          <w:sz w:val="21"/>
          <w:szCs w:val="24"/>
          <w:lang w:val="fr-FR"/>
        </w:rPr>
        <w:t>FFOM en français</w:t>
      </w:r>
      <w:r>
        <w:rPr>
          <w:rFonts w:ascii="Verdana" w:hAnsi="Verdana"/>
          <w:sz w:val="21"/>
          <w:szCs w:val="24"/>
          <w:lang w:val="fr-FR"/>
        </w:rPr>
        <w:t>)</w:t>
      </w:r>
      <w:r w:rsidR="0092248C">
        <w:rPr>
          <w:rStyle w:val="FootnoteReference"/>
          <w:rFonts w:ascii="Verdana" w:hAnsi="Verdana"/>
          <w:sz w:val="21"/>
          <w:szCs w:val="24"/>
          <w:lang w:val="fr-FR"/>
        </w:rPr>
        <w:footnoteReference w:id="2"/>
      </w:r>
      <w:r>
        <w:rPr>
          <w:rFonts w:ascii="Verdana" w:hAnsi="Verdana"/>
          <w:sz w:val="21"/>
          <w:szCs w:val="24"/>
          <w:lang w:val="fr-FR"/>
        </w:rPr>
        <w:t xml:space="preserve"> pour examiner la gouvernance existante et son efficacité par rapport à des critères définis, dont l'efficacité de la supervision de la gouvernance, le coût de la gouvernance et d'autres facteurs</w:t>
      </w:r>
      <w:r w:rsidR="0092248C">
        <w:rPr>
          <w:rStyle w:val="FootnoteReference"/>
          <w:rFonts w:ascii="Verdana" w:hAnsi="Verdana"/>
          <w:sz w:val="21"/>
          <w:szCs w:val="24"/>
          <w:lang w:val="fr-FR"/>
        </w:rPr>
        <w:footnoteReference w:id="3"/>
      </w:r>
      <w:r>
        <w:rPr>
          <w:rFonts w:ascii="Verdana" w:hAnsi="Verdana"/>
          <w:sz w:val="21"/>
          <w:szCs w:val="24"/>
          <w:lang w:val="fr-FR"/>
        </w:rPr>
        <w:t xml:space="preserve">. </w:t>
      </w:r>
    </w:p>
    <w:p w14:paraId="780B366F" w14:textId="77777777" w:rsidR="00A10800" w:rsidRDefault="00A10800">
      <w:pPr>
        <w:spacing w:after="0" w:line="240" w:lineRule="auto"/>
        <w:contextualSpacing/>
        <w:jc w:val="both"/>
        <w:rPr>
          <w:rFonts w:ascii="Verdana" w:hAnsi="Verdana"/>
          <w:color w:val="000000"/>
          <w:sz w:val="21"/>
          <w:szCs w:val="24"/>
          <w:lang w:val="fr-FR"/>
        </w:rPr>
      </w:pPr>
    </w:p>
    <w:p w14:paraId="6134380F" w14:textId="77777777" w:rsidR="00A10800" w:rsidRDefault="00A10800" w:rsidP="00A10800">
      <w:pPr>
        <w:pStyle w:val="ListParagraph"/>
        <w:numPr>
          <w:ilvl w:val="0"/>
          <w:numId w:val="1"/>
        </w:numPr>
        <w:spacing w:after="0" w:line="240" w:lineRule="auto"/>
        <w:jc w:val="both"/>
        <w:rPr>
          <w:rFonts w:ascii="Verdana" w:hAnsi="Verdana"/>
          <w:sz w:val="21"/>
          <w:szCs w:val="24"/>
          <w:lang w:val="fr-FR"/>
        </w:rPr>
      </w:pPr>
      <w:r>
        <w:rPr>
          <w:rFonts w:ascii="Verdana" w:hAnsi="Verdana"/>
          <w:sz w:val="21"/>
          <w:szCs w:val="24"/>
          <w:lang w:val="fr-FR"/>
        </w:rPr>
        <w:t xml:space="preserve">La </w:t>
      </w:r>
      <w:r>
        <w:rPr>
          <w:rFonts w:ascii="Verdana" w:hAnsi="Verdana"/>
          <w:b/>
          <w:sz w:val="21"/>
          <w:szCs w:val="24"/>
          <w:lang w:val="fr-FR"/>
        </w:rPr>
        <w:t>phase de développement</w:t>
      </w:r>
      <w:r>
        <w:rPr>
          <w:rFonts w:ascii="Verdana" w:hAnsi="Verdana"/>
          <w:sz w:val="21"/>
          <w:szCs w:val="24"/>
          <w:lang w:val="fr-FR"/>
        </w:rPr>
        <w:t xml:space="preserve"> comprendra un soutien adapté aux besoins spécifiques de chaque AM, tels qu’ils auront été déterminés par l'analyse effectuée lors de la première phase.</w:t>
      </w:r>
      <w:r>
        <w:rPr>
          <w:rFonts w:ascii="Verdana" w:hAnsi="Verdana"/>
          <w:color w:val="000000"/>
          <w:sz w:val="21"/>
          <w:szCs w:val="24"/>
          <w:lang w:val="fr-FR"/>
        </w:rPr>
        <w:t xml:space="preserve"> </w:t>
      </w:r>
    </w:p>
    <w:p w14:paraId="2B577B7B" w14:textId="77777777" w:rsidR="00A10800" w:rsidRDefault="00A10800">
      <w:pPr>
        <w:pStyle w:val="ListParagraph"/>
        <w:rPr>
          <w:rFonts w:ascii="Verdana" w:hAnsi="Verdana"/>
          <w:color w:val="000000"/>
          <w:sz w:val="21"/>
          <w:szCs w:val="24"/>
          <w:lang w:val="fr-FR"/>
        </w:rPr>
      </w:pPr>
    </w:p>
    <w:p w14:paraId="5628E3F7" w14:textId="77777777" w:rsidR="00A10800" w:rsidRDefault="00A10800">
      <w:pPr>
        <w:spacing w:after="0" w:line="240" w:lineRule="auto"/>
        <w:jc w:val="both"/>
        <w:rPr>
          <w:rFonts w:ascii="Verdana" w:hAnsi="Verdana"/>
          <w:color w:val="000000"/>
          <w:sz w:val="21"/>
          <w:szCs w:val="24"/>
          <w:lang w:val="fr-FR"/>
        </w:rPr>
      </w:pPr>
      <w:r>
        <w:rPr>
          <w:rFonts w:ascii="Verdana" w:hAnsi="Verdana"/>
          <w:color w:val="000000"/>
          <w:sz w:val="21"/>
          <w:szCs w:val="24"/>
          <w:lang w:val="fr-FR"/>
        </w:rPr>
        <w:t xml:space="preserve">On pourrait ainsi trouver dans ce train de mesures de soutien : </w:t>
      </w:r>
    </w:p>
    <w:p w14:paraId="79BE631A" w14:textId="77777777" w:rsidR="00A10800" w:rsidRDefault="00A10800" w:rsidP="00A10800">
      <w:pPr>
        <w:numPr>
          <w:ilvl w:val="0"/>
          <w:numId w:val="2"/>
        </w:numPr>
        <w:spacing w:after="0" w:line="240" w:lineRule="auto"/>
        <w:contextualSpacing/>
        <w:jc w:val="both"/>
        <w:rPr>
          <w:rFonts w:ascii="Verdana" w:hAnsi="Verdana"/>
          <w:color w:val="000000"/>
          <w:sz w:val="21"/>
          <w:szCs w:val="24"/>
          <w:lang w:val="fr-FR"/>
        </w:rPr>
      </w:pPr>
      <w:r>
        <w:rPr>
          <w:rFonts w:ascii="Verdana" w:hAnsi="Verdana"/>
          <w:sz w:val="21"/>
          <w:szCs w:val="24"/>
          <w:lang w:val="fr-FR"/>
        </w:rPr>
        <w:t>Revue et renforcement de la gouvernance en accord avec les principes et approches des meilleures pratiques</w:t>
      </w:r>
    </w:p>
    <w:p w14:paraId="17ECDDA0" w14:textId="77777777" w:rsidR="00A10800" w:rsidRDefault="00A10800" w:rsidP="00A10800">
      <w:pPr>
        <w:numPr>
          <w:ilvl w:val="0"/>
          <w:numId w:val="2"/>
        </w:numPr>
        <w:spacing w:after="0" w:line="240" w:lineRule="auto"/>
        <w:contextualSpacing/>
        <w:jc w:val="both"/>
        <w:rPr>
          <w:rFonts w:ascii="Verdana" w:hAnsi="Verdana"/>
          <w:color w:val="000000"/>
          <w:sz w:val="21"/>
          <w:szCs w:val="24"/>
          <w:lang w:val="fr-FR"/>
        </w:rPr>
      </w:pPr>
      <w:r>
        <w:rPr>
          <w:rFonts w:ascii="Verdana" w:hAnsi="Verdana"/>
          <w:color w:val="000000"/>
          <w:sz w:val="21"/>
          <w:szCs w:val="24"/>
          <w:lang w:val="fr-FR"/>
        </w:rPr>
        <w:t>Examen des règlements et statuts par rapport aux meilleures pratiques et au cadre juridique national</w:t>
      </w:r>
    </w:p>
    <w:p w14:paraId="74FEFC4B" w14:textId="77777777" w:rsidR="00A10800" w:rsidRDefault="00A10800" w:rsidP="00A10800">
      <w:pPr>
        <w:numPr>
          <w:ilvl w:val="0"/>
          <w:numId w:val="2"/>
        </w:numPr>
        <w:spacing w:after="0" w:line="240" w:lineRule="auto"/>
        <w:contextualSpacing/>
        <w:jc w:val="both"/>
        <w:rPr>
          <w:rFonts w:ascii="Verdana" w:hAnsi="Verdana"/>
          <w:color w:val="000000"/>
          <w:sz w:val="21"/>
          <w:szCs w:val="24"/>
          <w:lang w:val="fr-FR"/>
        </w:rPr>
      </w:pPr>
      <w:r>
        <w:rPr>
          <w:rFonts w:ascii="Verdana" w:hAnsi="Verdana"/>
          <w:sz w:val="21"/>
          <w:szCs w:val="24"/>
          <w:lang w:val="fr-FR"/>
        </w:rPr>
        <w:lastRenderedPageBreak/>
        <w:t xml:space="preserve">Des conversations avec les parties prenantes sur les options de développement et de renforcement de la gouvernance </w:t>
      </w:r>
    </w:p>
    <w:p w14:paraId="7521B9C9" w14:textId="77777777" w:rsidR="00A10800" w:rsidRDefault="00A10800" w:rsidP="00A10800">
      <w:pPr>
        <w:numPr>
          <w:ilvl w:val="0"/>
          <w:numId w:val="2"/>
        </w:numPr>
        <w:spacing w:after="0" w:line="240" w:lineRule="auto"/>
        <w:contextualSpacing/>
        <w:jc w:val="both"/>
        <w:rPr>
          <w:rFonts w:ascii="Verdana" w:hAnsi="Verdana"/>
          <w:color w:val="000000"/>
          <w:sz w:val="21"/>
          <w:szCs w:val="24"/>
          <w:lang w:val="fr-FR"/>
        </w:rPr>
      </w:pPr>
      <w:r>
        <w:rPr>
          <w:rFonts w:ascii="Verdana" w:hAnsi="Verdana"/>
          <w:color w:val="000000"/>
          <w:sz w:val="21"/>
          <w:szCs w:val="24"/>
          <w:lang w:val="fr-FR"/>
        </w:rPr>
        <w:t>Un soutien technique et un accompagnement tout au long du process</w:t>
      </w:r>
    </w:p>
    <w:p w14:paraId="29E14DA1" w14:textId="77777777" w:rsidR="00A10800" w:rsidRDefault="00A10800" w:rsidP="00A10800">
      <w:pPr>
        <w:numPr>
          <w:ilvl w:val="0"/>
          <w:numId w:val="2"/>
        </w:numPr>
        <w:spacing w:after="0" w:line="240" w:lineRule="auto"/>
        <w:contextualSpacing/>
        <w:jc w:val="both"/>
        <w:rPr>
          <w:rFonts w:ascii="Verdana" w:hAnsi="Verdana"/>
          <w:color w:val="000000"/>
          <w:sz w:val="21"/>
          <w:szCs w:val="24"/>
          <w:lang w:val="fr-FR"/>
        </w:rPr>
      </w:pPr>
      <w:r>
        <w:rPr>
          <w:rFonts w:ascii="Verdana" w:hAnsi="Verdana"/>
          <w:color w:val="000000"/>
          <w:sz w:val="21"/>
          <w:szCs w:val="24"/>
          <w:lang w:val="fr-FR"/>
        </w:rPr>
        <w:t>Points demandant des décisions pour les réunions des instances de gouvernance</w:t>
      </w:r>
    </w:p>
    <w:p w14:paraId="436BEBD6" w14:textId="77777777" w:rsidR="00A10800" w:rsidRDefault="00A10800" w:rsidP="00A10800">
      <w:pPr>
        <w:numPr>
          <w:ilvl w:val="0"/>
          <w:numId w:val="2"/>
        </w:numPr>
        <w:spacing w:after="0" w:line="240" w:lineRule="auto"/>
        <w:contextualSpacing/>
        <w:jc w:val="both"/>
        <w:rPr>
          <w:rFonts w:ascii="Verdana" w:hAnsi="Verdana"/>
          <w:color w:val="000000"/>
          <w:sz w:val="21"/>
          <w:szCs w:val="24"/>
          <w:lang w:val="fr-FR"/>
        </w:rPr>
      </w:pPr>
      <w:r>
        <w:rPr>
          <w:rFonts w:ascii="Verdana" w:hAnsi="Verdana"/>
          <w:color w:val="000000"/>
          <w:sz w:val="21"/>
          <w:szCs w:val="24"/>
          <w:lang w:val="fr-FR"/>
        </w:rPr>
        <w:t>Appui en matière de communication</w:t>
      </w:r>
    </w:p>
    <w:p w14:paraId="1E433C1F" w14:textId="77777777" w:rsidR="00A10800" w:rsidRDefault="00A10800">
      <w:pPr>
        <w:spacing w:after="0" w:line="240" w:lineRule="auto"/>
        <w:contextualSpacing/>
        <w:jc w:val="both"/>
        <w:rPr>
          <w:rFonts w:ascii="Verdana" w:hAnsi="Verdana"/>
          <w:color w:val="000000"/>
          <w:sz w:val="21"/>
          <w:szCs w:val="24"/>
          <w:lang w:val="fr-FR"/>
        </w:rPr>
      </w:pPr>
    </w:p>
    <w:p w14:paraId="3888DC3D" w14:textId="5C78FE26" w:rsidR="00276F1B" w:rsidRDefault="00A10800">
      <w:pPr>
        <w:spacing w:after="0" w:line="240" w:lineRule="auto"/>
        <w:contextualSpacing/>
        <w:jc w:val="both"/>
        <w:rPr>
          <w:rFonts w:ascii="Verdana" w:hAnsi="Verdana"/>
          <w:color w:val="000000"/>
          <w:sz w:val="21"/>
          <w:szCs w:val="24"/>
          <w:lang w:val="fr-FR"/>
        </w:rPr>
      </w:pPr>
      <w:r>
        <w:rPr>
          <w:rFonts w:ascii="Verdana" w:hAnsi="Verdana"/>
          <w:color w:val="000000"/>
          <w:sz w:val="21"/>
          <w:szCs w:val="24"/>
          <w:lang w:val="fr-FR"/>
        </w:rPr>
        <w:t xml:space="preserve">Le programme financera l'assistance technique locale pour les deux phases séparément. </w:t>
      </w:r>
      <w:r w:rsidR="00276F1B">
        <w:rPr>
          <w:rFonts w:ascii="Verdana" w:hAnsi="Verdana"/>
          <w:color w:val="000000"/>
          <w:sz w:val="21"/>
          <w:szCs w:val="24"/>
          <w:lang w:val="fr-FR"/>
        </w:rPr>
        <w:t xml:space="preserve"> </w:t>
      </w:r>
      <w:r w:rsidR="00276F1B" w:rsidRPr="00276F1B">
        <w:rPr>
          <w:rFonts w:ascii="Verdana" w:hAnsi="Verdana"/>
          <w:color w:val="000000"/>
          <w:sz w:val="21"/>
          <w:szCs w:val="24"/>
          <w:lang w:val="fr-FR"/>
        </w:rPr>
        <w:t>La participation au programme implique que l'A</w:t>
      </w:r>
      <w:r w:rsidR="00276F1B">
        <w:rPr>
          <w:rFonts w:ascii="Verdana" w:hAnsi="Verdana"/>
          <w:color w:val="000000"/>
          <w:sz w:val="21"/>
          <w:szCs w:val="24"/>
          <w:lang w:val="fr-FR"/>
        </w:rPr>
        <w:t>M</w:t>
      </w:r>
      <w:r w:rsidR="00276F1B" w:rsidRPr="00276F1B">
        <w:rPr>
          <w:rFonts w:ascii="Verdana" w:hAnsi="Verdana"/>
          <w:color w:val="000000"/>
          <w:sz w:val="21"/>
          <w:szCs w:val="24"/>
          <w:lang w:val="fr-FR"/>
        </w:rPr>
        <w:t xml:space="preserve"> s'engage pleinement à faire partie des phases 1 et 2 de l'initiative. Cet engagement est implicite tant de la direction que de la gouvernance de l'A</w:t>
      </w:r>
      <w:r w:rsidR="00276F1B">
        <w:rPr>
          <w:rFonts w:ascii="Verdana" w:hAnsi="Verdana"/>
          <w:color w:val="000000"/>
          <w:sz w:val="21"/>
          <w:szCs w:val="24"/>
          <w:lang w:val="fr-FR"/>
        </w:rPr>
        <w:t>M</w:t>
      </w:r>
      <w:r w:rsidR="00276F1B" w:rsidRPr="00276F1B">
        <w:rPr>
          <w:rFonts w:ascii="Verdana" w:hAnsi="Verdana"/>
          <w:color w:val="000000"/>
          <w:sz w:val="21"/>
          <w:szCs w:val="24"/>
          <w:lang w:val="fr-FR"/>
        </w:rPr>
        <w:t xml:space="preserve"> au moment de leur candidature. L'équipe de soutien du Secrétariat de l'IPPF se réserve le droit d'évaluer la pertinence des changements de gouvernance proposés pour le financement de la phase 2. Une fois engagée dans l'initiative, l'A</w:t>
      </w:r>
      <w:r w:rsidR="00276F1B">
        <w:rPr>
          <w:rFonts w:ascii="Verdana" w:hAnsi="Verdana"/>
          <w:color w:val="000000"/>
          <w:sz w:val="21"/>
          <w:szCs w:val="24"/>
          <w:lang w:val="fr-FR"/>
        </w:rPr>
        <w:t>M</w:t>
      </w:r>
      <w:r w:rsidR="00276F1B" w:rsidRPr="00276F1B">
        <w:rPr>
          <w:rFonts w:ascii="Verdana" w:hAnsi="Verdana"/>
          <w:color w:val="000000"/>
          <w:sz w:val="21"/>
          <w:szCs w:val="24"/>
          <w:lang w:val="fr-FR"/>
        </w:rPr>
        <w:t xml:space="preserve"> ne peut se retirer unilatéralement d'aucune des phases.</w:t>
      </w:r>
    </w:p>
    <w:p w14:paraId="0C6473FB" w14:textId="77777777" w:rsidR="00276F1B" w:rsidRDefault="00276F1B">
      <w:pPr>
        <w:spacing w:after="0" w:line="240" w:lineRule="auto"/>
        <w:contextualSpacing/>
        <w:jc w:val="both"/>
        <w:rPr>
          <w:rFonts w:ascii="Verdana" w:hAnsi="Verdana"/>
          <w:color w:val="000000"/>
          <w:sz w:val="21"/>
          <w:szCs w:val="24"/>
          <w:lang w:val="fr-FR"/>
        </w:rPr>
      </w:pPr>
    </w:p>
    <w:p w14:paraId="31CF47F7" w14:textId="77777777" w:rsidR="00A10800" w:rsidRDefault="00A10800">
      <w:pPr>
        <w:spacing w:after="0" w:line="240" w:lineRule="auto"/>
        <w:contextualSpacing/>
        <w:jc w:val="both"/>
        <w:rPr>
          <w:rFonts w:ascii="Verdana" w:hAnsi="Verdana"/>
          <w:color w:val="000000"/>
          <w:sz w:val="21"/>
          <w:szCs w:val="24"/>
          <w:lang w:val="fr-FR"/>
        </w:rPr>
      </w:pPr>
    </w:p>
    <w:p w14:paraId="7808A160" w14:textId="77777777" w:rsidR="00A10800" w:rsidRDefault="00A10800">
      <w:pPr>
        <w:spacing w:after="0" w:line="240" w:lineRule="auto"/>
        <w:contextualSpacing/>
        <w:jc w:val="both"/>
        <w:rPr>
          <w:rFonts w:ascii="Verdana" w:hAnsi="Verdana"/>
          <w:sz w:val="21"/>
          <w:szCs w:val="24"/>
          <w:lang w:val="fr-FR"/>
        </w:rPr>
      </w:pPr>
      <w:r>
        <w:rPr>
          <w:rFonts w:ascii="Verdana" w:hAnsi="Verdana"/>
          <w:sz w:val="21"/>
          <w:szCs w:val="24"/>
          <w:lang w:val="fr-FR"/>
        </w:rPr>
        <w:t xml:space="preserve">Dans le cadre de la phase 1 de l'initiative, les AM participantes recruteront </w:t>
      </w:r>
      <w:proofErr w:type="spellStart"/>
      <w:r>
        <w:rPr>
          <w:rFonts w:ascii="Verdana" w:hAnsi="Verdana"/>
          <w:sz w:val="21"/>
          <w:szCs w:val="24"/>
          <w:lang w:val="fr-FR"/>
        </w:rPr>
        <w:t>un-e</w:t>
      </w:r>
      <w:proofErr w:type="spellEnd"/>
      <w:r>
        <w:rPr>
          <w:rFonts w:ascii="Verdana" w:hAnsi="Verdana"/>
          <w:sz w:val="21"/>
          <w:szCs w:val="24"/>
          <w:lang w:val="fr-FR"/>
        </w:rPr>
        <w:t xml:space="preserve"> </w:t>
      </w:r>
      <w:proofErr w:type="spellStart"/>
      <w:r>
        <w:rPr>
          <w:rFonts w:ascii="Verdana" w:hAnsi="Verdana"/>
          <w:sz w:val="21"/>
          <w:szCs w:val="24"/>
          <w:lang w:val="fr-FR"/>
        </w:rPr>
        <w:t>consultant-e</w:t>
      </w:r>
      <w:proofErr w:type="spellEnd"/>
      <w:r>
        <w:rPr>
          <w:rFonts w:ascii="Verdana" w:hAnsi="Verdana"/>
          <w:sz w:val="21"/>
          <w:szCs w:val="24"/>
          <w:lang w:val="fr-FR"/>
        </w:rPr>
        <w:t xml:space="preserve"> </w:t>
      </w:r>
      <w:proofErr w:type="spellStart"/>
      <w:r>
        <w:rPr>
          <w:rFonts w:ascii="Verdana" w:hAnsi="Verdana"/>
          <w:sz w:val="21"/>
          <w:szCs w:val="24"/>
          <w:lang w:val="fr-FR"/>
        </w:rPr>
        <w:t>local-e</w:t>
      </w:r>
      <w:proofErr w:type="spellEnd"/>
      <w:r>
        <w:rPr>
          <w:rFonts w:ascii="Verdana" w:hAnsi="Verdana"/>
          <w:sz w:val="21"/>
          <w:szCs w:val="24"/>
          <w:lang w:val="fr-FR"/>
        </w:rPr>
        <w:t xml:space="preserve">, en coordination avec l'équipe de soutien du Secrétariat de l'IPPF, afin de mener une analyse approfondie de la structure et du fonctionnement de leur gouvernance.  Il est prévu qu'un comité de coordination, composé de l'AM (le/la </w:t>
      </w:r>
      <w:proofErr w:type="spellStart"/>
      <w:r>
        <w:rPr>
          <w:rFonts w:ascii="Verdana" w:hAnsi="Verdana"/>
          <w:sz w:val="21"/>
          <w:szCs w:val="24"/>
          <w:lang w:val="fr-FR"/>
        </w:rPr>
        <w:t>président-e</w:t>
      </w:r>
      <w:proofErr w:type="spellEnd"/>
      <w:r>
        <w:rPr>
          <w:rFonts w:ascii="Verdana" w:hAnsi="Verdana"/>
          <w:sz w:val="21"/>
          <w:szCs w:val="24"/>
          <w:lang w:val="fr-FR"/>
        </w:rPr>
        <w:t xml:space="preserve">, </w:t>
      </w:r>
      <w:proofErr w:type="spellStart"/>
      <w:r>
        <w:rPr>
          <w:rFonts w:ascii="Verdana" w:hAnsi="Verdana"/>
          <w:sz w:val="21"/>
          <w:szCs w:val="24"/>
          <w:lang w:val="fr-FR"/>
        </w:rPr>
        <w:t>un-e</w:t>
      </w:r>
      <w:proofErr w:type="spellEnd"/>
      <w:r>
        <w:rPr>
          <w:rFonts w:ascii="Verdana" w:hAnsi="Verdana"/>
          <w:sz w:val="21"/>
          <w:szCs w:val="24"/>
          <w:lang w:val="fr-FR"/>
        </w:rPr>
        <w:t xml:space="preserve"> jeune membre de l’instance, le/la directeur-</w:t>
      </w:r>
      <w:proofErr w:type="spellStart"/>
      <w:r>
        <w:rPr>
          <w:rFonts w:ascii="Verdana" w:hAnsi="Verdana"/>
          <w:sz w:val="21"/>
          <w:szCs w:val="24"/>
          <w:lang w:val="fr-FR"/>
        </w:rPr>
        <w:t>rice</w:t>
      </w:r>
      <w:proofErr w:type="spellEnd"/>
      <w:r>
        <w:rPr>
          <w:rFonts w:ascii="Verdana" w:hAnsi="Verdana"/>
          <w:sz w:val="21"/>
          <w:szCs w:val="24"/>
          <w:lang w:val="fr-FR"/>
        </w:rPr>
        <w:t xml:space="preserve"> exécutif) et de membres du personnel du Secrétariat de l'IPPF, inscrive le processus de réforme au cœur de l'initiative.</w:t>
      </w:r>
    </w:p>
    <w:p w14:paraId="7E23C71F" w14:textId="77777777" w:rsidR="00A10800" w:rsidRDefault="00A10800">
      <w:pPr>
        <w:spacing w:after="0" w:line="240" w:lineRule="auto"/>
        <w:contextualSpacing/>
        <w:jc w:val="both"/>
        <w:rPr>
          <w:rFonts w:ascii="Verdana" w:hAnsi="Verdana"/>
          <w:color w:val="000000"/>
          <w:sz w:val="21"/>
          <w:szCs w:val="24"/>
          <w:lang w:val="fr-FR"/>
        </w:rPr>
      </w:pPr>
    </w:p>
    <w:p w14:paraId="3D9AFC27" w14:textId="77777777" w:rsidR="00A10800" w:rsidRDefault="00A10800">
      <w:pPr>
        <w:spacing w:after="0" w:line="240" w:lineRule="auto"/>
        <w:contextualSpacing/>
        <w:jc w:val="both"/>
        <w:rPr>
          <w:rFonts w:ascii="Verdana" w:hAnsi="Verdana"/>
          <w:sz w:val="21"/>
          <w:szCs w:val="24"/>
          <w:lang w:val="fr-FR"/>
        </w:rPr>
      </w:pPr>
      <w:r>
        <w:rPr>
          <w:rFonts w:ascii="Verdana" w:hAnsi="Verdana"/>
          <w:sz w:val="21"/>
          <w:szCs w:val="24"/>
          <w:lang w:val="fr-FR"/>
        </w:rPr>
        <w:t xml:space="preserve">Le programme sera centré sur les AM tout en comprenant une réflexion au sein de la Fédération </w:t>
      </w:r>
      <w:proofErr w:type="gramStart"/>
      <w:r>
        <w:rPr>
          <w:rFonts w:ascii="Verdana" w:hAnsi="Verdana"/>
          <w:sz w:val="21"/>
          <w:szCs w:val="24"/>
          <w:lang w:val="fr-FR"/>
        </w:rPr>
        <w:t>toute</w:t>
      </w:r>
      <w:proofErr w:type="gramEnd"/>
      <w:r>
        <w:rPr>
          <w:rFonts w:ascii="Verdana" w:hAnsi="Verdana"/>
          <w:sz w:val="21"/>
          <w:szCs w:val="24"/>
          <w:lang w:val="fr-FR"/>
        </w:rPr>
        <w:t xml:space="preserve"> entière sur les solutions créatives pouvant être pilotées avec les AM sélectionnées – en tirant des enseignements des expériences, en identifiant les différences de réalités et de défis, et en générant collectivement de nouvelles idées.</w:t>
      </w:r>
      <w:r>
        <w:rPr>
          <w:rFonts w:ascii="Verdana" w:hAnsi="Verdana"/>
          <w:color w:val="000000"/>
          <w:sz w:val="21"/>
          <w:szCs w:val="24"/>
          <w:lang w:val="fr-FR"/>
        </w:rPr>
        <w:t xml:space="preserve"> </w:t>
      </w:r>
    </w:p>
    <w:p w14:paraId="7DC842CD" w14:textId="77777777" w:rsidR="00A10800" w:rsidRDefault="00A10800">
      <w:pPr>
        <w:spacing w:after="0" w:line="240" w:lineRule="auto"/>
        <w:contextualSpacing/>
        <w:jc w:val="both"/>
        <w:rPr>
          <w:rFonts w:ascii="Verdana" w:hAnsi="Verdana"/>
          <w:color w:val="000000"/>
          <w:sz w:val="21"/>
          <w:szCs w:val="24"/>
          <w:lang w:val="fr-FR"/>
        </w:rPr>
      </w:pPr>
    </w:p>
    <w:p w14:paraId="06B79C20" w14:textId="77777777" w:rsidR="00A10800" w:rsidRDefault="00A10800">
      <w:pPr>
        <w:spacing w:after="0" w:line="240" w:lineRule="auto"/>
        <w:contextualSpacing/>
        <w:jc w:val="both"/>
        <w:rPr>
          <w:rFonts w:ascii="Verdana" w:hAnsi="Verdana"/>
          <w:sz w:val="21"/>
          <w:szCs w:val="24"/>
          <w:lang w:val="fr-FR"/>
        </w:rPr>
      </w:pPr>
      <w:r>
        <w:rPr>
          <w:rFonts w:ascii="Verdana" w:hAnsi="Verdana"/>
          <w:sz w:val="21"/>
          <w:szCs w:val="24"/>
          <w:lang w:val="fr-FR"/>
        </w:rPr>
        <w:t>A l’échelle mondiale, la coordination du programme sera déléguée à une équipe de soutien du Secrétariat de l'IPPF établie pour suivre les AM participantes, faciliter l'apprentissage au sein des AM sélectionnées et documenter les enseignements tirés de l'initiative au profit de l'ensemble des membres de l'IPPF.</w:t>
      </w:r>
      <w:r>
        <w:rPr>
          <w:rFonts w:ascii="Verdana" w:hAnsi="Verdana"/>
          <w:color w:val="000000"/>
          <w:sz w:val="21"/>
          <w:szCs w:val="24"/>
          <w:lang w:val="fr-FR"/>
        </w:rPr>
        <w:t xml:space="preserve"> </w:t>
      </w:r>
    </w:p>
    <w:p w14:paraId="4CED2F99" w14:textId="77777777" w:rsidR="00A10800" w:rsidRDefault="00A10800">
      <w:pPr>
        <w:spacing w:after="0" w:line="240" w:lineRule="auto"/>
        <w:contextualSpacing/>
        <w:jc w:val="both"/>
        <w:rPr>
          <w:rFonts w:ascii="Verdana" w:hAnsi="Verdana"/>
          <w:color w:val="000000"/>
          <w:sz w:val="21"/>
          <w:szCs w:val="24"/>
          <w:lang w:val="fr-FR"/>
        </w:rPr>
      </w:pPr>
    </w:p>
    <w:p w14:paraId="4247CE5C" w14:textId="77777777" w:rsidR="00A10800" w:rsidRDefault="00A10800">
      <w:pPr>
        <w:spacing w:after="0" w:line="240" w:lineRule="auto"/>
        <w:contextualSpacing/>
        <w:jc w:val="both"/>
        <w:rPr>
          <w:rFonts w:ascii="Verdana" w:hAnsi="Verdana"/>
          <w:color w:val="000000"/>
          <w:sz w:val="21"/>
          <w:szCs w:val="24"/>
          <w:lang w:val="fr-FR"/>
        </w:rPr>
      </w:pPr>
    </w:p>
    <w:p w14:paraId="57C467BA" w14:textId="77777777" w:rsidR="00A10800" w:rsidRDefault="00A10800">
      <w:pPr>
        <w:spacing w:line="260" w:lineRule="auto"/>
        <w:rPr>
          <w:rFonts w:ascii="Verdana" w:hAnsi="Verdana"/>
          <w:b/>
          <w:color w:val="000000"/>
          <w:sz w:val="21"/>
          <w:szCs w:val="24"/>
          <w:lang w:val="fr-FR"/>
        </w:rPr>
      </w:pPr>
      <w:r>
        <w:rPr>
          <w:rFonts w:ascii="Verdana" w:hAnsi="Verdana"/>
          <w:b/>
          <w:color w:val="000000"/>
          <w:sz w:val="21"/>
          <w:szCs w:val="24"/>
          <w:lang w:val="fr-FR"/>
        </w:rPr>
        <w:t>Budget et échéancier</w:t>
      </w:r>
    </w:p>
    <w:p w14:paraId="24CC2F47" w14:textId="77777777" w:rsidR="00A10800" w:rsidRDefault="00A10800">
      <w:pPr>
        <w:spacing w:after="0" w:line="240" w:lineRule="auto"/>
        <w:contextualSpacing/>
        <w:jc w:val="both"/>
        <w:rPr>
          <w:rFonts w:ascii="Verdana" w:hAnsi="Verdana"/>
          <w:sz w:val="21"/>
          <w:szCs w:val="24"/>
          <w:lang w:val="fr-FR"/>
        </w:rPr>
      </w:pPr>
      <w:r>
        <w:rPr>
          <w:rFonts w:ascii="Verdana" w:hAnsi="Verdana"/>
          <w:sz w:val="21"/>
          <w:szCs w:val="24"/>
          <w:lang w:val="fr-FR"/>
        </w:rPr>
        <w:t xml:space="preserve">Les AM participantes recevront une subvention initiale pour la phase 1 - évaluation de la gouvernance. Si celle-ci est menée à bien, si elle a permis d'identifier des changements significatifs en matière de gouvernance et si le besoin et le désir d'entreprendre une réforme sont exprimés, un cahier des charges spécifique à chaque AM sera alors convenu et budgétisé pour la phase 2. Un engagement démontré de la part de la gouvernance et de la direction de l'AM est une condition préalable au financement de la phase 2. </w:t>
      </w:r>
    </w:p>
    <w:p w14:paraId="483E6F10" w14:textId="77777777" w:rsidR="00A10800" w:rsidRDefault="00A10800">
      <w:pPr>
        <w:spacing w:after="0" w:line="240" w:lineRule="auto"/>
        <w:contextualSpacing/>
        <w:jc w:val="both"/>
        <w:rPr>
          <w:rFonts w:ascii="Verdana" w:hAnsi="Verdana"/>
          <w:sz w:val="21"/>
          <w:szCs w:val="24"/>
          <w:lang w:val="fr-FR"/>
        </w:rPr>
      </w:pPr>
    </w:p>
    <w:p w14:paraId="1E37A277" w14:textId="77777777" w:rsidR="00A10800" w:rsidRDefault="00A10800">
      <w:pPr>
        <w:spacing w:after="0" w:line="240" w:lineRule="auto"/>
        <w:contextualSpacing/>
        <w:jc w:val="both"/>
        <w:rPr>
          <w:rFonts w:ascii="Verdana" w:hAnsi="Verdana"/>
          <w:sz w:val="21"/>
          <w:szCs w:val="24"/>
          <w:lang w:val="fr-FR"/>
        </w:rPr>
      </w:pPr>
      <w:r>
        <w:rPr>
          <w:rFonts w:ascii="Verdana" w:hAnsi="Verdana"/>
          <w:sz w:val="21"/>
          <w:szCs w:val="24"/>
          <w:lang w:val="fr-FR"/>
        </w:rPr>
        <w:t>Les consultants locaux seront recrutés conjointement par l'AM et l'équipe du Secrétariat de l'IPPF. Si cette ressource n'est pas disponible localement, l'équipe du Secrétariat de l'IPPF aidera l'AM à identifier un cabinet international compétent pour l'aider à mener à bien cette initiative.</w:t>
      </w:r>
    </w:p>
    <w:p w14:paraId="5760670D" w14:textId="77777777" w:rsidR="00A10800" w:rsidRDefault="00A10800">
      <w:pPr>
        <w:spacing w:after="0" w:line="240" w:lineRule="auto"/>
        <w:contextualSpacing/>
        <w:jc w:val="both"/>
        <w:rPr>
          <w:rFonts w:ascii="Verdana" w:hAnsi="Verdana"/>
          <w:sz w:val="21"/>
          <w:szCs w:val="24"/>
          <w:lang w:val="fr-FR"/>
        </w:rPr>
      </w:pPr>
    </w:p>
    <w:p w14:paraId="285E43ED" w14:textId="77777777" w:rsidR="00A10800" w:rsidRDefault="00A10800">
      <w:pPr>
        <w:spacing w:after="0" w:line="240" w:lineRule="auto"/>
        <w:contextualSpacing/>
        <w:jc w:val="both"/>
        <w:rPr>
          <w:rFonts w:ascii="Verdana" w:hAnsi="Verdana"/>
          <w:sz w:val="21"/>
          <w:szCs w:val="24"/>
          <w:lang w:val="fr-FR"/>
        </w:rPr>
      </w:pPr>
      <w:r>
        <w:rPr>
          <w:rFonts w:ascii="Verdana" w:hAnsi="Verdana"/>
          <w:sz w:val="21"/>
          <w:szCs w:val="24"/>
          <w:lang w:val="fr-FR"/>
        </w:rPr>
        <w:t xml:space="preserve">La mission de la phase 1 devrait être réalisée dans les </w:t>
      </w:r>
      <w:r>
        <w:rPr>
          <w:rFonts w:ascii="Verdana" w:hAnsi="Verdana"/>
          <w:b/>
          <w:sz w:val="21"/>
          <w:szCs w:val="24"/>
          <w:lang w:val="fr-FR"/>
        </w:rPr>
        <w:t>huit semaines</w:t>
      </w:r>
      <w:r>
        <w:rPr>
          <w:rFonts w:ascii="Verdana" w:hAnsi="Verdana"/>
          <w:sz w:val="21"/>
          <w:szCs w:val="24"/>
          <w:lang w:val="fr-FR"/>
        </w:rPr>
        <w:t xml:space="preserve"> suivant le début du contrat ; la mission de la phase 2 devrait être réalisée </w:t>
      </w:r>
      <w:r>
        <w:rPr>
          <w:rFonts w:ascii="Verdana" w:hAnsi="Verdana"/>
          <w:b/>
          <w:sz w:val="21"/>
          <w:szCs w:val="24"/>
          <w:lang w:val="fr-FR"/>
        </w:rPr>
        <w:t>dans les six mois</w:t>
      </w:r>
      <w:r>
        <w:rPr>
          <w:rFonts w:ascii="Verdana" w:hAnsi="Verdana"/>
          <w:sz w:val="21"/>
          <w:szCs w:val="24"/>
          <w:lang w:val="fr-FR"/>
        </w:rPr>
        <w:t xml:space="preserve"> suivant le début du contrat.</w:t>
      </w:r>
    </w:p>
    <w:p w14:paraId="4360ABA5" w14:textId="77777777" w:rsidR="00A10800" w:rsidRDefault="00A10800">
      <w:pPr>
        <w:spacing w:after="0" w:line="240" w:lineRule="auto"/>
        <w:contextualSpacing/>
        <w:rPr>
          <w:rFonts w:ascii="Verdana" w:hAnsi="Verdana"/>
          <w:sz w:val="21"/>
          <w:szCs w:val="24"/>
          <w:lang w:val="fr-FR"/>
        </w:rPr>
      </w:pPr>
    </w:p>
    <w:p w14:paraId="6EA5BCE5" w14:textId="77777777" w:rsidR="00A10800" w:rsidRDefault="00A10800">
      <w:pPr>
        <w:spacing w:after="0" w:line="240" w:lineRule="auto"/>
        <w:contextualSpacing/>
        <w:rPr>
          <w:rFonts w:ascii="Verdana" w:hAnsi="Verdana"/>
          <w:i/>
          <w:sz w:val="21"/>
          <w:szCs w:val="24"/>
        </w:rPr>
      </w:pPr>
      <w:r>
        <w:rPr>
          <w:rFonts w:ascii="Verdana" w:hAnsi="Verdana"/>
          <w:i/>
          <w:sz w:val="21"/>
          <w:szCs w:val="24"/>
          <w:lang w:val="fr-FR"/>
        </w:rPr>
        <w:t>Principales étapes de l'initiative :</w:t>
      </w:r>
    </w:p>
    <w:p w14:paraId="674C82DE" w14:textId="77777777" w:rsidR="00A10800" w:rsidRDefault="00A10800" w:rsidP="00A10800">
      <w:pPr>
        <w:pStyle w:val="ListParagraph"/>
        <w:numPr>
          <w:ilvl w:val="0"/>
          <w:numId w:val="4"/>
        </w:numPr>
        <w:spacing w:after="0" w:line="240" w:lineRule="auto"/>
        <w:rPr>
          <w:rFonts w:ascii="Verdana" w:hAnsi="Verdana"/>
          <w:sz w:val="21"/>
          <w:szCs w:val="24"/>
          <w:lang w:val="fr-FR"/>
        </w:rPr>
      </w:pPr>
      <w:r>
        <w:rPr>
          <w:rFonts w:ascii="Verdana" w:hAnsi="Verdana"/>
          <w:sz w:val="21"/>
          <w:szCs w:val="24"/>
          <w:lang w:val="fr-FR"/>
        </w:rPr>
        <w:t>Mise à jour régulières, dont des appels par le comité de coordination</w:t>
      </w:r>
    </w:p>
    <w:p w14:paraId="7D456B37" w14:textId="77777777" w:rsidR="00A10800" w:rsidRDefault="00A10800" w:rsidP="00A10800">
      <w:pPr>
        <w:pStyle w:val="ListParagraph"/>
        <w:numPr>
          <w:ilvl w:val="0"/>
          <w:numId w:val="4"/>
        </w:numPr>
        <w:spacing w:after="0" w:line="240" w:lineRule="auto"/>
        <w:rPr>
          <w:rFonts w:ascii="Verdana" w:hAnsi="Verdana"/>
          <w:sz w:val="21"/>
          <w:szCs w:val="24"/>
          <w:lang w:val="fr-FR"/>
        </w:rPr>
      </w:pPr>
      <w:r>
        <w:rPr>
          <w:rFonts w:ascii="Verdana" w:hAnsi="Verdana"/>
          <w:sz w:val="21"/>
          <w:szCs w:val="24"/>
          <w:lang w:val="fr-FR"/>
        </w:rPr>
        <w:t xml:space="preserve">Présentation des conclusions provisoires du/de la </w:t>
      </w:r>
      <w:proofErr w:type="spellStart"/>
      <w:r>
        <w:rPr>
          <w:rFonts w:ascii="Verdana" w:hAnsi="Verdana"/>
          <w:sz w:val="21"/>
          <w:szCs w:val="24"/>
          <w:lang w:val="fr-FR"/>
        </w:rPr>
        <w:t>consultant-e</w:t>
      </w:r>
      <w:proofErr w:type="spellEnd"/>
      <w:r>
        <w:rPr>
          <w:rFonts w:ascii="Verdana" w:hAnsi="Verdana"/>
          <w:sz w:val="21"/>
          <w:szCs w:val="24"/>
          <w:lang w:val="fr-FR"/>
        </w:rPr>
        <w:t xml:space="preserve"> au comité de coordination et discussion avec celui-ci à propos des conclusions</w:t>
      </w:r>
    </w:p>
    <w:p w14:paraId="6B2F24C0" w14:textId="77777777" w:rsidR="00A10800" w:rsidRDefault="00A10800" w:rsidP="00A10800">
      <w:pPr>
        <w:pStyle w:val="ListParagraph"/>
        <w:numPr>
          <w:ilvl w:val="0"/>
          <w:numId w:val="4"/>
        </w:numPr>
        <w:spacing w:after="0" w:line="240" w:lineRule="auto"/>
        <w:rPr>
          <w:rFonts w:ascii="Verdana" w:hAnsi="Verdana"/>
          <w:sz w:val="21"/>
          <w:szCs w:val="24"/>
          <w:lang w:val="fr-FR"/>
        </w:rPr>
      </w:pPr>
      <w:r>
        <w:rPr>
          <w:rFonts w:ascii="Verdana" w:hAnsi="Verdana"/>
          <w:sz w:val="21"/>
          <w:szCs w:val="24"/>
          <w:lang w:val="fr-FR"/>
        </w:rPr>
        <w:t xml:space="preserve">Examen par le comité de coordination du rapport provisoire du/de la </w:t>
      </w:r>
      <w:proofErr w:type="spellStart"/>
      <w:r>
        <w:rPr>
          <w:rFonts w:ascii="Verdana" w:hAnsi="Verdana"/>
          <w:sz w:val="21"/>
          <w:szCs w:val="24"/>
          <w:lang w:val="fr-FR"/>
        </w:rPr>
        <w:t>consultant-e</w:t>
      </w:r>
      <w:proofErr w:type="spellEnd"/>
      <w:r>
        <w:rPr>
          <w:rFonts w:ascii="Verdana" w:hAnsi="Verdana"/>
          <w:sz w:val="21"/>
          <w:szCs w:val="24"/>
          <w:lang w:val="fr-FR"/>
        </w:rPr>
        <w:t xml:space="preserve"> et consolidation/finalisation du dit rapport</w:t>
      </w:r>
    </w:p>
    <w:p w14:paraId="0AA1B8B0" w14:textId="77777777" w:rsidR="00A10800" w:rsidRDefault="00A10800" w:rsidP="00A10800">
      <w:pPr>
        <w:pStyle w:val="ListParagraph"/>
        <w:numPr>
          <w:ilvl w:val="0"/>
          <w:numId w:val="4"/>
        </w:numPr>
        <w:spacing w:after="0" w:line="240" w:lineRule="auto"/>
        <w:rPr>
          <w:rFonts w:ascii="Verdana" w:hAnsi="Verdana"/>
          <w:sz w:val="21"/>
          <w:szCs w:val="24"/>
          <w:lang w:val="fr-FR"/>
        </w:rPr>
      </w:pPr>
      <w:r>
        <w:rPr>
          <w:rFonts w:ascii="Verdana" w:hAnsi="Verdana"/>
          <w:sz w:val="21"/>
          <w:szCs w:val="24"/>
          <w:lang w:val="fr-FR"/>
        </w:rPr>
        <w:t>Présentation à l’instance et à la direction de l’AM à fins de décision</w:t>
      </w:r>
    </w:p>
    <w:p w14:paraId="7936F0CE" w14:textId="77777777" w:rsidR="00A10800" w:rsidRDefault="00A10800" w:rsidP="00A10800">
      <w:pPr>
        <w:pStyle w:val="ListParagraph"/>
        <w:numPr>
          <w:ilvl w:val="0"/>
          <w:numId w:val="4"/>
        </w:numPr>
        <w:spacing w:after="0" w:line="240" w:lineRule="auto"/>
        <w:rPr>
          <w:rFonts w:ascii="Verdana" w:hAnsi="Verdana"/>
          <w:sz w:val="21"/>
          <w:szCs w:val="24"/>
          <w:lang w:val="fr-FR"/>
        </w:rPr>
      </w:pPr>
      <w:r>
        <w:rPr>
          <w:rFonts w:ascii="Verdana" w:hAnsi="Verdana"/>
          <w:sz w:val="21"/>
          <w:szCs w:val="24"/>
          <w:lang w:val="fr-FR"/>
        </w:rPr>
        <w:t>Communication des décisions de l’instance de gouvernance et de la direction de l'AM à l'équipe de soutien de l'IPPF à fins d’examen, de commentaires et d’exploration de la voie à suivre.</w:t>
      </w:r>
    </w:p>
    <w:p w14:paraId="4BC109DE" w14:textId="77777777" w:rsidR="00A10800" w:rsidRDefault="00A10800">
      <w:pPr>
        <w:spacing w:after="0" w:line="240" w:lineRule="auto"/>
        <w:contextualSpacing/>
        <w:rPr>
          <w:rFonts w:ascii="Verdana" w:hAnsi="Verdana"/>
          <w:sz w:val="21"/>
          <w:szCs w:val="24"/>
          <w:lang w:val="fr-FR"/>
        </w:rPr>
      </w:pPr>
    </w:p>
    <w:p w14:paraId="47A46D61" w14:textId="77777777" w:rsidR="00A10800" w:rsidRDefault="00A10800">
      <w:pPr>
        <w:spacing w:after="0" w:line="240" w:lineRule="auto"/>
        <w:contextualSpacing/>
        <w:rPr>
          <w:rFonts w:ascii="Verdana" w:hAnsi="Verdana"/>
          <w:sz w:val="21"/>
          <w:szCs w:val="24"/>
          <w:lang w:val="fr-FR"/>
        </w:rPr>
      </w:pPr>
    </w:p>
    <w:p w14:paraId="0A04F304" w14:textId="77777777" w:rsidR="00A10800" w:rsidRDefault="00A10800">
      <w:pPr>
        <w:spacing w:after="0" w:line="240" w:lineRule="auto"/>
        <w:contextualSpacing/>
        <w:rPr>
          <w:rFonts w:ascii="Verdana" w:hAnsi="Verdana"/>
          <w:sz w:val="21"/>
          <w:szCs w:val="24"/>
          <w:lang w:val="fr-FR"/>
        </w:rPr>
      </w:pPr>
      <w:r>
        <w:rPr>
          <w:rFonts w:ascii="Verdana" w:hAnsi="Verdana"/>
          <w:sz w:val="21"/>
          <w:szCs w:val="24"/>
          <w:lang w:val="fr-FR"/>
        </w:rPr>
        <w:t>Il est prévu que les subventions suivantes seront mises à la disposition de chacune des AM participantes.</w:t>
      </w:r>
    </w:p>
    <w:p w14:paraId="7AEB8C95" w14:textId="77777777" w:rsidR="00A10800" w:rsidRDefault="00A10800" w:rsidP="00A10800">
      <w:pPr>
        <w:pStyle w:val="ListParagraph"/>
        <w:numPr>
          <w:ilvl w:val="0"/>
          <w:numId w:val="3"/>
        </w:numPr>
        <w:spacing w:after="0" w:line="240" w:lineRule="auto"/>
        <w:rPr>
          <w:rFonts w:ascii="Verdana" w:hAnsi="Verdana"/>
          <w:sz w:val="21"/>
          <w:szCs w:val="24"/>
          <w:lang w:val="fr-FR"/>
        </w:rPr>
      </w:pPr>
      <w:r>
        <w:rPr>
          <w:rFonts w:ascii="Verdana" w:hAnsi="Verdana"/>
          <w:sz w:val="21"/>
          <w:szCs w:val="24"/>
          <w:lang w:val="fr-FR"/>
        </w:rPr>
        <w:t>Pour la phase 1 – jusqu’à USD 10 000</w:t>
      </w:r>
    </w:p>
    <w:p w14:paraId="397D2FCF" w14:textId="77777777" w:rsidR="00A10800" w:rsidRDefault="00A10800" w:rsidP="00A10800">
      <w:pPr>
        <w:pStyle w:val="ListParagraph"/>
        <w:numPr>
          <w:ilvl w:val="0"/>
          <w:numId w:val="3"/>
        </w:numPr>
        <w:spacing w:after="0" w:line="240" w:lineRule="auto"/>
        <w:rPr>
          <w:rFonts w:ascii="Verdana" w:hAnsi="Verdana"/>
          <w:sz w:val="21"/>
          <w:szCs w:val="24"/>
          <w:lang w:val="fr-FR"/>
        </w:rPr>
      </w:pPr>
      <w:r>
        <w:rPr>
          <w:rFonts w:ascii="Verdana" w:hAnsi="Verdana"/>
          <w:sz w:val="21"/>
          <w:szCs w:val="24"/>
          <w:lang w:val="fr-FR"/>
        </w:rPr>
        <w:t>Pour la phase 2 – jusqu’à USD 12 000</w:t>
      </w:r>
    </w:p>
    <w:p w14:paraId="129FDF76" w14:textId="77777777" w:rsidR="00A10800" w:rsidRDefault="00A10800">
      <w:pPr>
        <w:spacing w:after="0" w:line="240" w:lineRule="auto"/>
        <w:rPr>
          <w:rFonts w:ascii="Verdana" w:hAnsi="Verdana"/>
          <w:sz w:val="21"/>
          <w:szCs w:val="24"/>
          <w:lang w:val="fr-FR"/>
        </w:rPr>
      </w:pPr>
    </w:p>
    <w:p w14:paraId="1A4C5B61" w14:textId="77777777" w:rsidR="00A10800" w:rsidRDefault="00A10800">
      <w:pPr>
        <w:spacing w:after="0" w:line="240" w:lineRule="auto"/>
        <w:rPr>
          <w:rFonts w:ascii="Verdana" w:hAnsi="Verdana"/>
          <w:sz w:val="21"/>
          <w:szCs w:val="24"/>
          <w:lang w:val="fr-FR"/>
        </w:rPr>
      </w:pPr>
      <w:r>
        <w:rPr>
          <w:rFonts w:ascii="Verdana" w:hAnsi="Verdana"/>
          <w:sz w:val="21"/>
          <w:szCs w:val="24"/>
          <w:lang w:val="fr-FR"/>
        </w:rPr>
        <w:t xml:space="preserve">Les coûts éligibles dans le cadre de ce financement comprennent les honoraires du/de la </w:t>
      </w:r>
      <w:proofErr w:type="spellStart"/>
      <w:r>
        <w:rPr>
          <w:rFonts w:ascii="Verdana" w:hAnsi="Verdana"/>
          <w:sz w:val="21"/>
          <w:szCs w:val="24"/>
          <w:lang w:val="fr-FR"/>
        </w:rPr>
        <w:t>consultant-e</w:t>
      </w:r>
      <w:proofErr w:type="spellEnd"/>
      <w:r>
        <w:rPr>
          <w:rFonts w:ascii="Verdana" w:hAnsi="Verdana"/>
          <w:sz w:val="21"/>
          <w:szCs w:val="24"/>
          <w:lang w:val="fr-FR"/>
        </w:rPr>
        <w:t xml:space="preserve"> et les frais liés à la gouvernance.</w:t>
      </w:r>
    </w:p>
    <w:p w14:paraId="7E5A63D6" w14:textId="77777777" w:rsidR="00A10800" w:rsidRDefault="00A10800">
      <w:pPr>
        <w:spacing w:after="0" w:line="240" w:lineRule="auto"/>
        <w:rPr>
          <w:rFonts w:ascii="Verdana" w:hAnsi="Verdana"/>
          <w:sz w:val="21"/>
          <w:szCs w:val="24"/>
          <w:lang w:val="fr-FR"/>
        </w:rPr>
      </w:pPr>
    </w:p>
    <w:p w14:paraId="6CB51382" w14:textId="77777777" w:rsidR="00A10800" w:rsidRDefault="00A10800">
      <w:pPr>
        <w:spacing w:after="0" w:line="240" w:lineRule="auto"/>
        <w:rPr>
          <w:rFonts w:ascii="Verdana" w:hAnsi="Verdana"/>
          <w:i/>
          <w:sz w:val="21"/>
          <w:szCs w:val="24"/>
          <w:lang w:val="fr-FR"/>
        </w:rPr>
      </w:pPr>
      <w:bookmarkStart w:id="0" w:name="_Hlk66359488"/>
      <w:r>
        <w:rPr>
          <w:rFonts w:ascii="Verdana" w:hAnsi="Verdana"/>
          <w:i/>
          <w:sz w:val="21"/>
          <w:szCs w:val="24"/>
          <w:lang w:val="fr-FR"/>
        </w:rPr>
        <w:t xml:space="preserve">Synthèse des étapes prévues dans le cadre de l’initiative :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486"/>
      </w:tblGrid>
      <w:tr w:rsidR="00A10800" w:rsidRPr="00A10800" w14:paraId="6D3484DC" w14:textId="77777777">
        <w:tc>
          <w:tcPr>
            <w:tcW w:w="5524" w:type="dxa"/>
            <w:shd w:val="clear" w:color="auto" w:fill="E7E6E6"/>
          </w:tcPr>
          <w:p w14:paraId="79BA4B59" w14:textId="00E92164" w:rsidR="00A10800" w:rsidRPr="00A10800" w:rsidRDefault="00A10800">
            <w:pPr>
              <w:spacing w:after="0" w:line="240" w:lineRule="auto"/>
              <w:contextualSpacing/>
              <w:rPr>
                <w:rFonts w:ascii="Verdana" w:hAnsi="Verdana"/>
                <w:sz w:val="21"/>
                <w:szCs w:val="24"/>
              </w:rPr>
            </w:pPr>
            <w:r w:rsidRPr="00A10800">
              <w:rPr>
                <w:rFonts w:ascii="Verdana" w:hAnsi="Verdana"/>
                <w:b/>
                <w:color w:val="000000"/>
                <w:sz w:val="21"/>
                <w:szCs w:val="24"/>
                <w:lang w:val="fr-FR"/>
              </w:rPr>
              <w:t xml:space="preserve">Principales étapes – CYCLE </w:t>
            </w:r>
            <w:r w:rsidR="008E2F87">
              <w:rPr>
                <w:rFonts w:ascii="Verdana" w:hAnsi="Verdana"/>
                <w:b/>
                <w:color w:val="000000"/>
                <w:sz w:val="21"/>
                <w:szCs w:val="24"/>
                <w:lang w:val="fr-FR"/>
              </w:rPr>
              <w:t>3</w:t>
            </w:r>
          </w:p>
        </w:tc>
        <w:tc>
          <w:tcPr>
            <w:tcW w:w="3486" w:type="dxa"/>
            <w:shd w:val="clear" w:color="auto" w:fill="E7E6E6"/>
          </w:tcPr>
          <w:p w14:paraId="7AE98F89" w14:textId="77777777" w:rsidR="00A10800" w:rsidRPr="00A10800" w:rsidRDefault="00A10800">
            <w:pPr>
              <w:spacing w:after="0" w:line="240" w:lineRule="auto"/>
              <w:contextualSpacing/>
              <w:rPr>
                <w:rFonts w:ascii="Verdana" w:hAnsi="Verdana"/>
                <w:sz w:val="21"/>
                <w:szCs w:val="24"/>
              </w:rPr>
            </w:pPr>
            <w:r w:rsidRPr="00A10800">
              <w:rPr>
                <w:rFonts w:ascii="Verdana" w:hAnsi="Verdana"/>
                <w:b/>
                <w:color w:val="000000"/>
                <w:sz w:val="21"/>
                <w:szCs w:val="24"/>
                <w:lang w:val="fr-FR"/>
              </w:rPr>
              <w:t>Echéancier</w:t>
            </w:r>
          </w:p>
        </w:tc>
      </w:tr>
      <w:tr w:rsidR="00A10800" w:rsidRPr="00A10800" w14:paraId="75C8A9C8" w14:textId="77777777">
        <w:tc>
          <w:tcPr>
            <w:tcW w:w="5524" w:type="dxa"/>
          </w:tcPr>
          <w:p w14:paraId="12D9E323" w14:textId="77777777" w:rsidR="00A10800" w:rsidRPr="00A10800" w:rsidRDefault="00A10800">
            <w:pPr>
              <w:spacing w:after="0" w:line="240" w:lineRule="auto"/>
              <w:contextualSpacing/>
              <w:rPr>
                <w:rFonts w:ascii="Verdana" w:hAnsi="Verdana"/>
                <w:sz w:val="21"/>
                <w:szCs w:val="24"/>
              </w:rPr>
            </w:pPr>
            <w:r w:rsidRPr="00A10800">
              <w:rPr>
                <w:rFonts w:ascii="Verdana" w:hAnsi="Verdana"/>
                <w:color w:val="000000"/>
                <w:sz w:val="21"/>
                <w:szCs w:val="24"/>
                <w:lang w:val="fr-FR"/>
              </w:rPr>
              <w:t>Sélection des AM</w:t>
            </w:r>
            <w:r w:rsidRPr="00A10800">
              <w:rPr>
                <w:rFonts w:ascii="Verdana" w:hAnsi="Verdana"/>
                <w:color w:val="000000"/>
                <w:sz w:val="21"/>
                <w:szCs w:val="24"/>
              </w:rPr>
              <w:t xml:space="preserve"> </w:t>
            </w:r>
          </w:p>
          <w:p w14:paraId="4BEB68E4" w14:textId="77777777" w:rsidR="00A10800" w:rsidRPr="00A10800" w:rsidRDefault="00A10800">
            <w:pPr>
              <w:spacing w:after="0" w:line="240" w:lineRule="auto"/>
              <w:contextualSpacing/>
              <w:rPr>
                <w:rFonts w:ascii="Verdana" w:hAnsi="Verdana"/>
                <w:color w:val="000000"/>
                <w:sz w:val="21"/>
                <w:szCs w:val="24"/>
              </w:rPr>
            </w:pPr>
          </w:p>
        </w:tc>
        <w:tc>
          <w:tcPr>
            <w:tcW w:w="3486" w:type="dxa"/>
          </w:tcPr>
          <w:p w14:paraId="2123CEFE" w14:textId="51FBF194" w:rsidR="00A10800" w:rsidRPr="00A10800" w:rsidRDefault="00282F51">
            <w:pPr>
              <w:spacing w:after="0" w:line="240" w:lineRule="auto"/>
              <w:contextualSpacing/>
              <w:rPr>
                <w:rFonts w:ascii="Verdana" w:hAnsi="Verdana"/>
                <w:sz w:val="21"/>
                <w:szCs w:val="24"/>
              </w:rPr>
            </w:pPr>
            <w:r>
              <w:rPr>
                <w:rFonts w:ascii="Verdana" w:hAnsi="Verdana"/>
                <w:color w:val="000000"/>
                <w:sz w:val="21"/>
                <w:szCs w:val="24"/>
                <w:lang w:val="fr-FR"/>
              </w:rPr>
              <w:t>Avril - Mai</w:t>
            </w:r>
            <w:r w:rsidR="00A10800" w:rsidRPr="00A10800">
              <w:rPr>
                <w:rFonts w:ascii="Verdana" w:hAnsi="Verdana"/>
                <w:color w:val="000000"/>
                <w:sz w:val="21"/>
                <w:szCs w:val="24"/>
                <w:lang w:val="fr-FR"/>
              </w:rPr>
              <w:t xml:space="preserve"> 2021</w:t>
            </w:r>
          </w:p>
        </w:tc>
      </w:tr>
      <w:tr w:rsidR="00A10800" w:rsidRPr="00A10800" w14:paraId="216A1D6A" w14:textId="77777777">
        <w:tc>
          <w:tcPr>
            <w:tcW w:w="5524" w:type="dxa"/>
          </w:tcPr>
          <w:p w14:paraId="2E2650BF" w14:textId="0AB29D26" w:rsidR="00A10800" w:rsidRPr="00A10800" w:rsidRDefault="00A10800">
            <w:pPr>
              <w:spacing w:after="0" w:line="240" w:lineRule="auto"/>
              <w:contextualSpacing/>
              <w:rPr>
                <w:rFonts w:ascii="Verdana" w:hAnsi="Verdana"/>
                <w:color w:val="000000"/>
                <w:sz w:val="21"/>
                <w:szCs w:val="24"/>
                <w:lang w:val="fr-FR"/>
              </w:rPr>
            </w:pPr>
            <w:r w:rsidRPr="00A10800">
              <w:rPr>
                <w:rFonts w:ascii="Verdana" w:hAnsi="Verdana"/>
                <w:kern w:val="24"/>
                <w:sz w:val="21"/>
                <w:szCs w:val="24"/>
                <w:lang w:val="fr-FR"/>
              </w:rPr>
              <w:t xml:space="preserve">Lancement du Cycle </w:t>
            </w:r>
            <w:r w:rsidR="00E75273">
              <w:rPr>
                <w:rFonts w:ascii="Verdana" w:hAnsi="Verdana"/>
                <w:kern w:val="24"/>
                <w:sz w:val="21"/>
                <w:szCs w:val="24"/>
                <w:lang w:val="fr-FR"/>
              </w:rPr>
              <w:t>3</w:t>
            </w:r>
            <w:r w:rsidRPr="00A10800">
              <w:rPr>
                <w:rFonts w:ascii="Verdana" w:hAnsi="Verdana"/>
                <w:kern w:val="24"/>
                <w:sz w:val="21"/>
                <w:szCs w:val="24"/>
                <w:lang w:val="fr-FR"/>
              </w:rPr>
              <w:t xml:space="preserve"> et séance de lancement</w:t>
            </w:r>
          </w:p>
          <w:p w14:paraId="0EF4893B" w14:textId="77777777" w:rsidR="00A10800" w:rsidRPr="00A10800" w:rsidRDefault="00A10800">
            <w:pPr>
              <w:spacing w:after="0" w:line="240" w:lineRule="auto"/>
              <w:contextualSpacing/>
              <w:rPr>
                <w:rFonts w:ascii="Verdana" w:hAnsi="Verdana"/>
                <w:color w:val="000000"/>
                <w:sz w:val="21"/>
                <w:szCs w:val="24"/>
                <w:lang w:val="fr-FR"/>
              </w:rPr>
            </w:pPr>
          </w:p>
        </w:tc>
        <w:tc>
          <w:tcPr>
            <w:tcW w:w="3486" w:type="dxa"/>
          </w:tcPr>
          <w:p w14:paraId="564147BE" w14:textId="260E0CA5" w:rsidR="00A10800" w:rsidRPr="00A10800" w:rsidRDefault="00282F51">
            <w:pPr>
              <w:spacing w:after="0" w:line="240" w:lineRule="auto"/>
              <w:contextualSpacing/>
              <w:rPr>
                <w:rFonts w:ascii="Verdana" w:hAnsi="Verdana"/>
                <w:sz w:val="21"/>
                <w:szCs w:val="24"/>
              </w:rPr>
            </w:pPr>
            <w:r>
              <w:rPr>
                <w:rFonts w:ascii="Verdana" w:hAnsi="Verdana"/>
                <w:color w:val="000000"/>
                <w:sz w:val="21"/>
                <w:szCs w:val="24"/>
                <w:lang w:val="fr-FR"/>
              </w:rPr>
              <w:t>Juin</w:t>
            </w:r>
            <w:r w:rsidR="00A10800" w:rsidRPr="00A10800">
              <w:rPr>
                <w:rFonts w:ascii="Verdana" w:hAnsi="Verdana"/>
                <w:color w:val="000000"/>
                <w:sz w:val="21"/>
                <w:szCs w:val="24"/>
                <w:lang w:val="fr-FR"/>
              </w:rPr>
              <w:t xml:space="preserve"> 2021</w:t>
            </w:r>
          </w:p>
        </w:tc>
      </w:tr>
      <w:tr w:rsidR="00A10800" w:rsidRPr="00A10800" w14:paraId="54586EDB" w14:textId="77777777">
        <w:tc>
          <w:tcPr>
            <w:tcW w:w="5524" w:type="dxa"/>
          </w:tcPr>
          <w:p w14:paraId="7EF739BB" w14:textId="77777777" w:rsidR="00A10800" w:rsidRPr="00A10800" w:rsidRDefault="00A10800">
            <w:pPr>
              <w:spacing w:after="0" w:line="240" w:lineRule="auto"/>
              <w:contextualSpacing/>
              <w:rPr>
                <w:rFonts w:ascii="Verdana" w:hAnsi="Verdana"/>
                <w:sz w:val="21"/>
                <w:szCs w:val="24"/>
                <w:lang w:val="fr-FR"/>
              </w:rPr>
            </w:pPr>
            <w:r w:rsidRPr="00A10800">
              <w:rPr>
                <w:rFonts w:ascii="Verdana" w:hAnsi="Verdana"/>
                <w:kern w:val="24"/>
                <w:sz w:val="21"/>
                <w:szCs w:val="24"/>
                <w:lang w:val="fr-FR"/>
              </w:rPr>
              <w:t>Recrutement des consultants des AM pour la phase 1</w:t>
            </w:r>
          </w:p>
        </w:tc>
        <w:tc>
          <w:tcPr>
            <w:tcW w:w="3486" w:type="dxa"/>
          </w:tcPr>
          <w:p w14:paraId="6D6EAD0C" w14:textId="5902B47C" w:rsidR="00A10800" w:rsidRPr="00A10800" w:rsidRDefault="00282F51">
            <w:pPr>
              <w:spacing w:after="0" w:line="240" w:lineRule="auto"/>
              <w:contextualSpacing/>
              <w:rPr>
                <w:rFonts w:ascii="Verdana" w:hAnsi="Verdana"/>
                <w:color w:val="000000"/>
                <w:sz w:val="21"/>
                <w:szCs w:val="24"/>
              </w:rPr>
            </w:pPr>
            <w:r>
              <w:rPr>
                <w:rFonts w:ascii="Verdana" w:hAnsi="Verdana"/>
                <w:color w:val="000000"/>
                <w:sz w:val="21"/>
                <w:szCs w:val="24"/>
                <w:lang w:val="fr-FR"/>
              </w:rPr>
              <w:t>Juin - Juillet</w:t>
            </w:r>
            <w:r w:rsidR="00A10800" w:rsidRPr="00A10800">
              <w:rPr>
                <w:rFonts w:ascii="Verdana" w:hAnsi="Verdana"/>
                <w:color w:val="000000"/>
                <w:sz w:val="21"/>
                <w:szCs w:val="24"/>
                <w:lang w:val="fr-FR"/>
              </w:rPr>
              <w:t xml:space="preserve"> 2021</w:t>
            </w:r>
          </w:p>
          <w:p w14:paraId="49F197C6" w14:textId="77777777" w:rsidR="00A10800" w:rsidRPr="00A10800" w:rsidRDefault="00A10800">
            <w:pPr>
              <w:spacing w:after="0" w:line="240" w:lineRule="auto"/>
              <w:contextualSpacing/>
              <w:rPr>
                <w:rFonts w:ascii="Verdana" w:hAnsi="Verdana"/>
                <w:color w:val="000000"/>
                <w:sz w:val="21"/>
                <w:szCs w:val="24"/>
              </w:rPr>
            </w:pPr>
          </w:p>
        </w:tc>
      </w:tr>
      <w:tr w:rsidR="00A10800" w:rsidRPr="00A10800" w14:paraId="5CA8BBE6" w14:textId="77777777">
        <w:tc>
          <w:tcPr>
            <w:tcW w:w="5524" w:type="dxa"/>
          </w:tcPr>
          <w:p w14:paraId="5FA19EEC" w14:textId="77777777" w:rsidR="00A10800" w:rsidRPr="00A10800" w:rsidRDefault="00A10800">
            <w:pPr>
              <w:spacing w:after="0" w:line="240" w:lineRule="auto"/>
              <w:contextualSpacing/>
              <w:rPr>
                <w:rFonts w:ascii="Verdana" w:hAnsi="Verdana"/>
                <w:color w:val="000000"/>
                <w:sz w:val="21"/>
                <w:szCs w:val="24"/>
                <w:lang w:val="fr-FR"/>
              </w:rPr>
            </w:pPr>
            <w:r w:rsidRPr="00A10800">
              <w:rPr>
                <w:rFonts w:ascii="Verdana" w:hAnsi="Verdana"/>
                <w:kern w:val="24"/>
                <w:sz w:val="21"/>
                <w:szCs w:val="24"/>
                <w:lang w:val="fr-FR"/>
              </w:rPr>
              <w:t xml:space="preserve">Accord de financement </w:t>
            </w:r>
            <w:proofErr w:type="gramStart"/>
            <w:r w:rsidRPr="00A10800">
              <w:rPr>
                <w:rFonts w:ascii="Verdana" w:hAnsi="Verdana"/>
                <w:kern w:val="24"/>
                <w:sz w:val="21"/>
                <w:szCs w:val="24"/>
                <w:lang w:val="fr-FR"/>
              </w:rPr>
              <w:t>et  début</w:t>
            </w:r>
            <w:proofErr w:type="gramEnd"/>
            <w:r w:rsidRPr="00A10800">
              <w:rPr>
                <w:rFonts w:ascii="Verdana" w:hAnsi="Verdana"/>
                <w:kern w:val="24"/>
                <w:sz w:val="21"/>
                <w:szCs w:val="24"/>
                <w:lang w:val="fr-FR"/>
              </w:rPr>
              <w:t xml:space="preserve"> de la Phase 1</w:t>
            </w:r>
          </w:p>
          <w:p w14:paraId="565ABBFE" w14:textId="77777777" w:rsidR="00A10800" w:rsidRPr="00A10800" w:rsidRDefault="00A10800">
            <w:pPr>
              <w:spacing w:after="0" w:line="240" w:lineRule="auto"/>
              <w:contextualSpacing/>
              <w:rPr>
                <w:rFonts w:ascii="Verdana" w:hAnsi="Verdana"/>
                <w:color w:val="000000"/>
                <w:sz w:val="21"/>
                <w:szCs w:val="24"/>
                <w:lang w:val="fr-FR"/>
              </w:rPr>
            </w:pPr>
          </w:p>
        </w:tc>
        <w:tc>
          <w:tcPr>
            <w:tcW w:w="3486" w:type="dxa"/>
          </w:tcPr>
          <w:p w14:paraId="71EAED91" w14:textId="2A0147A4" w:rsidR="00A10800" w:rsidRPr="00A10800" w:rsidRDefault="00282F51">
            <w:pPr>
              <w:spacing w:after="0" w:line="240" w:lineRule="auto"/>
              <w:contextualSpacing/>
              <w:rPr>
                <w:rFonts w:ascii="Verdana" w:hAnsi="Verdana"/>
                <w:sz w:val="21"/>
                <w:szCs w:val="24"/>
              </w:rPr>
            </w:pPr>
            <w:r>
              <w:rPr>
                <w:rFonts w:ascii="Verdana" w:hAnsi="Verdana"/>
                <w:color w:val="000000"/>
                <w:sz w:val="21"/>
                <w:szCs w:val="24"/>
                <w:lang w:val="fr-FR"/>
              </w:rPr>
              <w:t>Juillet - Août</w:t>
            </w:r>
            <w:r w:rsidR="00A10800" w:rsidRPr="00A10800">
              <w:rPr>
                <w:rFonts w:ascii="Verdana" w:hAnsi="Verdana"/>
                <w:color w:val="000000"/>
                <w:sz w:val="21"/>
                <w:szCs w:val="24"/>
                <w:lang w:val="fr-FR"/>
              </w:rPr>
              <w:t xml:space="preserve"> 2021</w:t>
            </w:r>
          </w:p>
        </w:tc>
      </w:tr>
      <w:tr w:rsidR="00A10800" w:rsidRPr="00A10800" w14:paraId="7247EA83" w14:textId="77777777">
        <w:tc>
          <w:tcPr>
            <w:tcW w:w="5524" w:type="dxa"/>
          </w:tcPr>
          <w:p w14:paraId="503D59DE" w14:textId="77777777" w:rsidR="00A10800" w:rsidRPr="00A10800" w:rsidRDefault="00A10800">
            <w:pPr>
              <w:spacing w:after="0" w:line="240" w:lineRule="auto"/>
              <w:contextualSpacing/>
              <w:rPr>
                <w:rFonts w:ascii="Verdana" w:hAnsi="Verdana"/>
                <w:sz w:val="21"/>
                <w:szCs w:val="24"/>
                <w:lang w:val="fr-FR"/>
              </w:rPr>
            </w:pPr>
            <w:r w:rsidRPr="00A10800">
              <w:rPr>
                <w:rFonts w:ascii="Verdana" w:hAnsi="Verdana"/>
                <w:color w:val="000000"/>
                <w:sz w:val="21"/>
                <w:szCs w:val="24"/>
                <w:lang w:val="fr-FR"/>
              </w:rPr>
              <w:t xml:space="preserve">Mise en œuvre de la phase 1  </w:t>
            </w:r>
          </w:p>
          <w:p w14:paraId="5CAD8864" w14:textId="77777777" w:rsidR="00A10800" w:rsidRPr="00A10800" w:rsidRDefault="00A10800">
            <w:pPr>
              <w:spacing w:after="0" w:line="240" w:lineRule="auto"/>
              <w:contextualSpacing/>
              <w:rPr>
                <w:rFonts w:ascii="Verdana" w:hAnsi="Verdana"/>
                <w:color w:val="000000"/>
                <w:sz w:val="21"/>
                <w:szCs w:val="24"/>
                <w:lang w:val="fr-FR"/>
              </w:rPr>
            </w:pPr>
          </w:p>
        </w:tc>
        <w:tc>
          <w:tcPr>
            <w:tcW w:w="3486" w:type="dxa"/>
          </w:tcPr>
          <w:p w14:paraId="08565001" w14:textId="2D59BFA2" w:rsidR="00A10800" w:rsidRPr="00A10800" w:rsidRDefault="00282F51">
            <w:pPr>
              <w:spacing w:after="0" w:line="240" w:lineRule="auto"/>
              <w:contextualSpacing/>
              <w:rPr>
                <w:rFonts w:ascii="Verdana" w:hAnsi="Verdana"/>
                <w:sz w:val="21"/>
                <w:szCs w:val="24"/>
              </w:rPr>
            </w:pPr>
            <w:r>
              <w:rPr>
                <w:rFonts w:ascii="Verdana" w:hAnsi="Verdana"/>
                <w:color w:val="000000"/>
                <w:sz w:val="21"/>
                <w:szCs w:val="24"/>
                <w:lang w:val="fr-FR"/>
              </w:rPr>
              <w:t>Juillet - Septembre</w:t>
            </w:r>
            <w:r w:rsidR="00A10800" w:rsidRPr="00A10800">
              <w:rPr>
                <w:rFonts w:ascii="Verdana" w:hAnsi="Verdana"/>
                <w:color w:val="000000"/>
                <w:sz w:val="21"/>
                <w:szCs w:val="24"/>
                <w:lang w:val="fr-FR"/>
              </w:rPr>
              <w:t xml:space="preserve"> 2021</w:t>
            </w:r>
          </w:p>
        </w:tc>
      </w:tr>
      <w:tr w:rsidR="00A10800" w:rsidRPr="00A10800" w14:paraId="546DB470" w14:textId="77777777">
        <w:tc>
          <w:tcPr>
            <w:tcW w:w="5524" w:type="dxa"/>
          </w:tcPr>
          <w:p w14:paraId="4BFC8D9D" w14:textId="77777777" w:rsidR="00A10800" w:rsidRPr="00A10800" w:rsidRDefault="00A10800">
            <w:pPr>
              <w:spacing w:after="0" w:line="240" w:lineRule="auto"/>
              <w:contextualSpacing/>
              <w:rPr>
                <w:rFonts w:ascii="Verdana" w:hAnsi="Verdana"/>
                <w:color w:val="000000"/>
                <w:sz w:val="21"/>
                <w:szCs w:val="24"/>
                <w:lang w:val="fr-FR"/>
              </w:rPr>
            </w:pPr>
            <w:r w:rsidRPr="00A10800">
              <w:rPr>
                <w:rFonts w:ascii="Verdana" w:hAnsi="Verdana"/>
                <w:kern w:val="24"/>
                <w:sz w:val="21"/>
                <w:szCs w:val="24"/>
                <w:lang w:val="fr-FR"/>
              </w:rPr>
              <w:t>Rapport d’analyse de la Phase 1 et planning éventuel de la Phase 2</w:t>
            </w:r>
          </w:p>
          <w:p w14:paraId="32D19AC6" w14:textId="77777777" w:rsidR="00A10800" w:rsidRPr="00A10800" w:rsidRDefault="00A10800">
            <w:pPr>
              <w:spacing w:after="0" w:line="240" w:lineRule="auto"/>
              <w:contextualSpacing/>
              <w:rPr>
                <w:rFonts w:ascii="Verdana" w:hAnsi="Verdana"/>
                <w:color w:val="000000"/>
                <w:sz w:val="21"/>
                <w:szCs w:val="24"/>
                <w:lang w:val="fr-FR"/>
              </w:rPr>
            </w:pPr>
          </w:p>
        </w:tc>
        <w:tc>
          <w:tcPr>
            <w:tcW w:w="3486" w:type="dxa"/>
          </w:tcPr>
          <w:p w14:paraId="2E2B767F" w14:textId="508130AD" w:rsidR="00A10800" w:rsidRPr="00A10800" w:rsidRDefault="00282F51">
            <w:pPr>
              <w:spacing w:after="0" w:line="240" w:lineRule="auto"/>
              <w:contextualSpacing/>
              <w:rPr>
                <w:rFonts w:ascii="Verdana" w:hAnsi="Verdana"/>
                <w:sz w:val="21"/>
                <w:szCs w:val="24"/>
              </w:rPr>
            </w:pPr>
            <w:r>
              <w:rPr>
                <w:rFonts w:ascii="Verdana" w:hAnsi="Verdana"/>
                <w:color w:val="000000"/>
                <w:sz w:val="21"/>
                <w:szCs w:val="24"/>
                <w:lang w:val="fr-FR"/>
              </w:rPr>
              <w:t>Novembre - Décembre</w:t>
            </w:r>
            <w:r w:rsidR="00A10800" w:rsidRPr="00A10800">
              <w:rPr>
                <w:rFonts w:ascii="Verdana" w:hAnsi="Verdana"/>
                <w:color w:val="000000"/>
                <w:sz w:val="21"/>
                <w:szCs w:val="24"/>
                <w:lang w:val="fr-FR"/>
              </w:rPr>
              <w:t xml:space="preserve"> 2021</w:t>
            </w:r>
          </w:p>
        </w:tc>
      </w:tr>
      <w:tr w:rsidR="00A10800" w:rsidRPr="00A10800" w14:paraId="25AA1120" w14:textId="77777777">
        <w:tc>
          <w:tcPr>
            <w:tcW w:w="5524" w:type="dxa"/>
          </w:tcPr>
          <w:p w14:paraId="0FAFFF69" w14:textId="77777777" w:rsidR="00A10800" w:rsidRPr="00A10800" w:rsidRDefault="00A10800">
            <w:pPr>
              <w:spacing w:after="0" w:line="240" w:lineRule="auto"/>
              <w:contextualSpacing/>
              <w:rPr>
                <w:rFonts w:ascii="Verdana" w:hAnsi="Verdana"/>
                <w:color w:val="000000"/>
                <w:sz w:val="21"/>
                <w:szCs w:val="24"/>
                <w:lang w:val="fr-FR"/>
              </w:rPr>
            </w:pPr>
            <w:r w:rsidRPr="00A10800">
              <w:rPr>
                <w:rFonts w:ascii="Verdana" w:hAnsi="Verdana"/>
                <w:kern w:val="24"/>
                <w:sz w:val="21"/>
                <w:szCs w:val="24"/>
                <w:lang w:val="fr-FR"/>
              </w:rPr>
              <w:t xml:space="preserve">Accord de financement </w:t>
            </w:r>
            <w:proofErr w:type="gramStart"/>
            <w:r w:rsidRPr="00A10800">
              <w:rPr>
                <w:rFonts w:ascii="Verdana" w:hAnsi="Verdana"/>
                <w:kern w:val="24"/>
                <w:sz w:val="21"/>
                <w:szCs w:val="24"/>
                <w:lang w:val="fr-FR"/>
              </w:rPr>
              <w:t>et  début</w:t>
            </w:r>
            <w:proofErr w:type="gramEnd"/>
            <w:r w:rsidRPr="00A10800">
              <w:rPr>
                <w:rFonts w:ascii="Verdana" w:hAnsi="Verdana"/>
                <w:kern w:val="24"/>
                <w:sz w:val="21"/>
                <w:szCs w:val="24"/>
                <w:lang w:val="fr-FR"/>
              </w:rPr>
              <w:t xml:space="preserve"> de la Phase 2</w:t>
            </w:r>
          </w:p>
          <w:p w14:paraId="6DE62700" w14:textId="77777777" w:rsidR="00A10800" w:rsidRPr="00A10800" w:rsidRDefault="00A10800">
            <w:pPr>
              <w:spacing w:after="0" w:line="240" w:lineRule="auto"/>
              <w:contextualSpacing/>
              <w:rPr>
                <w:rFonts w:ascii="Verdana" w:hAnsi="Verdana"/>
                <w:color w:val="000000"/>
                <w:sz w:val="21"/>
                <w:szCs w:val="24"/>
                <w:lang w:val="fr-FR"/>
              </w:rPr>
            </w:pPr>
          </w:p>
        </w:tc>
        <w:tc>
          <w:tcPr>
            <w:tcW w:w="3486" w:type="dxa"/>
          </w:tcPr>
          <w:p w14:paraId="31730C42" w14:textId="10B2281E" w:rsidR="00A10800" w:rsidRPr="00A10800" w:rsidRDefault="00282F51">
            <w:pPr>
              <w:spacing w:after="0" w:line="240" w:lineRule="auto"/>
              <w:contextualSpacing/>
              <w:rPr>
                <w:rFonts w:ascii="Verdana" w:hAnsi="Verdana"/>
                <w:sz w:val="21"/>
                <w:szCs w:val="24"/>
              </w:rPr>
            </w:pPr>
            <w:r>
              <w:rPr>
                <w:rFonts w:ascii="Verdana" w:hAnsi="Verdana"/>
                <w:color w:val="000000"/>
                <w:sz w:val="21"/>
                <w:szCs w:val="24"/>
                <w:lang w:val="fr-FR"/>
              </w:rPr>
              <w:t>Janvier - Juin</w:t>
            </w:r>
            <w:r w:rsidR="00A10800" w:rsidRPr="00A10800">
              <w:rPr>
                <w:rFonts w:ascii="Verdana" w:hAnsi="Verdana"/>
                <w:color w:val="000000"/>
                <w:sz w:val="21"/>
                <w:szCs w:val="24"/>
                <w:lang w:val="fr-FR"/>
              </w:rPr>
              <w:t xml:space="preserve"> 2022</w:t>
            </w:r>
            <w:r w:rsidR="00A10800" w:rsidRPr="00A10800">
              <w:rPr>
                <w:rFonts w:ascii="Verdana" w:hAnsi="Verdana"/>
                <w:color w:val="000000"/>
                <w:sz w:val="21"/>
                <w:szCs w:val="24"/>
              </w:rPr>
              <w:t xml:space="preserve"> </w:t>
            </w:r>
          </w:p>
        </w:tc>
      </w:tr>
      <w:tr w:rsidR="00A10800" w:rsidRPr="00A10800" w14:paraId="0A54E287" w14:textId="77777777">
        <w:tc>
          <w:tcPr>
            <w:tcW w:w="5524" w:type="dxa"/>
          </w:tcPr>
          <w:p w14:paraId="085FC79A" w14:textId="0143678B" w:rsidR="00A10800" w:rsidRPr="00A10800" w:rsidRDefault="00A10800">
            <w:pPr>
              <w:spacing w:after="0" w:line="240" w:lineRule="auto"/>
              <w:contextualSpacing/>
              <w:rPr>
                <w:rFonts w:ascii="Verdana" w:hAnsi="Verdana"/>
                <w:color w:val="000000"/>
                <w:sz w:val="21"/>
                <w:szCs w:val="24"/>
                <w:lang w:val="fr-FR"/>
              </w:rPr>
            </w:pPr>
            <w:r w:rsidRPr="00A10800">
              <w:rPr>
                <w:rFonts w:ascii="Verdana" w:hAnsi="Verdana"/>
                <w:kern w:val="24"/>
                <w:sz w:val="21"/>
                <w:szCs w:val="24"/>
                <w:lang w:val="fr-FR"/>
              </w:rPr>
              <w:t xml:space="preserve">Rapport d’analyse de la Phase 2 et fin du cycle </w:t>
            </w:r>
            <w:r w:rsidR="008E2F87">
              <w:rPr>
                <w:rFonts w:ascii="Verdana" w:hAnsi="Verdana"/>
                <w:kern w:val="24"/>
                <w:sz w:val="21"/>
                <w:szCs w:val="24"/>
                <w:lang w:val="fr-FR"/>
              </w:rPr>
              <w:t>3</w:t>
            </w:r>
          </w:p>
          <w:p w14:paraId="5D7923A7" w14:textId="77777777" w:rsidR="00A10800" w:rsidRPr="00A10800" w:rsidRDefault="00A10800">
            <w:pPr>
              <w:spacing w:after="0" w:line="240" w:lineRule="auto"/>
              <w:contextualSpacing/>
              <w:rPr>
                <w:rFonts w:ascii="Verdana" w:hAnsi="Verdana"/>
                <w:color w:val="000000"/>
                <w:sz w:val="21"/>
                <w:szCs w:val="24"/>
                <w:lang w:val="fr-FR"/>
              </w:rPr>
            </w:pPr>
          </w:p>
        </w:tc>
        <w:tc>
          <w:tcPr>
            <w:tcW w:w="3486" w:type="dxa"/>
          </w:tcPr>
          <w:p w14:paraId="0B59AD2A" w14:textId="67106B8A" w:rsidR="00A10800" w:rsidRPr="00A10800" w:rsidRDefault="00282F51">
            <w:pPr>
              <w:spacing w:after="0" w:line="240" w:lineRule="auto"/>
              <w:contextualSpacing/>
              <w:rPr>
                <w:rFonts w:ascii="Verdana" w:hAnsi="Verdana"/>
                <w:sz w:val="21"/>
                <w:szCs w:val="24"/>
              </w:rPr>
            </w:pPr>
            <w:r>
              <w:rPr>
                <w:rFonts w:ascii="Verdana" w:hAnsi="Verdana"/>
                <w:color w:val="000000"/>
                <w:sz w:val="21"/>
                <w:szCs w:val="24"/>
                <w:lang w:val="fr-FR"/>
              </w:rPr>
              <w:t>Juillet - Septembre</w:t>
            </w:r>
            <w:r w:rsidR="00A10800" w:rsidRPr="00A10800">
              <w:rPr>
                <w:rFonts w:ascii="Verdana" w:hAnsi="Verdana"/>
                <w:color w:val="000000"/>
                <w:sz w:val="21"/>
                <w:szCs w:val="24"/>
                <w:lang w:val="fr-FR"/>
              </w:rPr>
              <w:t xml:space="preserve"> 2022</w:t>
            </w:r>
          </w:p>
        </w:tc>
      </w:tr>
    </w:tbl>
    <w:p w14:paraId="75830658" w14:textId="77777777" w:rsidR="00A10800" w:rsidRDefault="00A10800">
      <w:pPr>
        <w:spacing w:after="0" w:line="240" w:lineRule="auto"/>
        <w:contextualSpacing/>
        <w:rPr>
          <w:rFonts w:ascii="Verdana" w:hAnsi="Verdana"/>
          <w:color w:val="000000"/>
          <w:sz w:val="21"/>
          <w:szCs w:val="24"/>
        </w:rPr>
      </w:pPr>
    </w:p>
    <w:p w14:paraId="3E974BBD" w14:textId="77777777" w:rsidR="00A10800" w:rsidRDefault="00A10800">
      <w:pPr>
        <w:spacing w:after="0" w:line="240" w:lineRule="auto"/>
        <w:contextualSpacing/>
        <w:rPr>
          <w:rFonts w:ascii="Verdana" w:hAnsi="Verdana"/>
          <w:color w:val="000000"/>
          <w:sz w:val="21"/>
          <w:szCs w:val="24"/>
        </w:rPr>
      </w:pPr>
    </w:p>
    <w:p w14:paraId="4D416F8B" w14:textId="77777777" w:rsidR="00A10800" w:rsidRDefault="00A10800">
      <w:pPr>
        <w:spacing w:after="0" w:line="240" w:lineRule="auto"/>
        <w:contextualSpacing/>
        <w:rPr>
          <w:rFonts w:ascii="Verdana" w:hAnsi="Verdana"/>
          <w:color w:val="000000"/>
          <w:sz w:val="21"/>
          <w:szCs w:val="24"/>
        </w:rPr>
      </w:pPr>
    </w:p>
    <w:p w14:paraId="41E9CA78" w14:textId="4D6001DB" w:rsidR="00A10800" w:rsidRDefault="00A10800" w:rsidP="007C0150">
      <w:pPr>
        <w:rPr>
          <w:rFonts w:ascii="Verdana" w:hAnsi="Verdana"/>
          <w:b/>
          <w:sz w:val="21"/>
          <w:szCs w:val="24"/>
          <w:lang w:val="fr-FR"/>
        </w:rPr>
      </w:pPr>
      <w:r w:rsidRPr="007C0150">
        <w:rPr>
          <w:rFonts w:ascii="Verdana" w:hAnsi="Verdana"/>
          <w:b/>
          <w:sz w:val="21"/>
          <w:szCs w:val="24"/>
          <w:lang w:val="fr-BE"/>
        </w:rPr>
        <w:br w:type="page"/>
      </w:r>
      <w:r>
        <w:rPr>
          <w:rFonts w:ascii="Verdana" w:hAnsi="Verdana"/>
          <w:b/>
          <w:sz w:val="21"/>
          <w:szCs w:val="24"/>
          <w:lang w:val="fr-FR"/>
        </w:rPr>
        <w:lastRenderedPageBreak/>
        <w:t xml:space="preserve">INFORMATIONS GENERALES SUR L’ASSOCIATION MEMBRE </w:t>
      </w:r>
    </w:p>
    <w:p w14:paraId="1AEB0020" w14:textId="77777777" w:rsidR="00A10800" w:rsidRDefault="00A10800">
      <w:pPr>
        <w:spacing w:line="260" w:lineRule="auto"/>
        <w:rPr>
          <w:rFonts w:ascii="Verdana" w:hAnsi="Verdana"/>
          <w:b/>
          <w:i/>
          <w:sz w:val="21"/>
          <w:szCs w:val="24"/>
          <w:lang w:val="fr-FR"/>
        </w:rPr>
      </w:pPr>
      <w:r>
        <w:rPr>
          <w:rFonts w:ascii="Verdana" w:hAnsi="Verdana"/>
          <w:b/>
          <w:i/>
          <w:sz w:val="21"/>
          <w:szCs w:val="24"/>
          <w:lang w:val="fr-FR"/>
        </w:rPr>
        <w:t>1.</w:t>
      </w:r>
      <w:r>
        <w:rPr>
          <w:rFonts w:ascii="Verdana" w:hAnsi="Verdana"/>
          <w:b/>
          <w:i/>
          <w:sz w:val="21"/>
          <w:szCs w:val="24"/>
          <w:lang w:val="fr-FR"/>
        </w:rPr>
        <w:tab/>
        <w:t>Informations sur l’Association membre</w:t>
      </w:r>
    </w:p>
    <w:p w14:paraId="44709774" w14:textId="77777777" w:rsidR="00A10800" w:rsidRDefault="00A10800">
      <w:pPr>
        <w:spacing w:line="260" w:lineRule="auto"/>
        <w:rPr>
          <w:rFonts w:ascii="Verdana" w:hAnsi="Verdana"/>
          <w:sz w:val="21"/>
          <w:szCs w:val="24"/>
          <w:lang w:val="fr-FR"/>
        </w:rPr>
      </w:pPr>
      <w:r>
        <w:rPr>
          <w:rFonts w:ascii="Verdana" w:hAnsi="Verdana"/>
          <w:sz w:val="21"/>
          <w:szCs w:val="24"/>
          <w:lang w:val="fr-FR"/>
        </w:rPr>
        <w:t xml:space="preserve">Nom de l’association </w:t>
      </w:r>
      <w:proofErr w:type="gramStart"/>
      <w:r>
        <w:rPr>
          <w:rFonts w:ascii="Verdana" w:hAnsi="Verdana"/>
          <w:sz w:val="21"/>
          <w:szCs w:val="24"/>
          <w:lang w:val="fr-FR"/>
        </w:rPr>
        <w:t>membre:</w:t>
      </w:r>
      <w:proofErr w:type="gramEnd"/>
      <w:r>
        <w:rPr>
          <w:rFonts w:ascii="Verdana" w:hAnsi="Verdana"/>
          <w:sz w:val="21"/>
          <w:szCs w:val="24"/>
          <w:lang w:val="fr-FR"/>
        </w:rPr>
        <w:t xml:space="preserve"> </w:t>
      </w:r>
    </w:p>
    <w:p w14:paraId="2E6F1016" w14:textId="77777777" w:rsidR="00A10800" w:rsidRDefault="00A10800">
      <w:pPr>
        <w:spacing w:line="260" w:lineRule="auto"/>
        <w:rPr>
          <w:rFonts w:ascii="Verdana" w:hAnsi="Verdana"/>
          <w:sz w:val="21"/>
          <w:szCs w:val="24"/>
          <w:lang w:val="fr-FR"/>
        </w:rPr>
      </w:pPr>
      <w:r>
        <w:rPr>
          <w:rFonts w:ascii="Verdana" w:hAnsi="Verdana"/>
          <w:sz w:val="21"/>
          <w:szCs w:val="24"/>
          <w:lang w:val="fr-FR"/>
        </w:rPr>
        <w:t>Pays :</w:t>
      </w:r>
    </w:p>
    <w:p w14:paraId="75C8F8C0" w14:textId="77777777" w:rsidR="00A10800" w:rsidRDefault="00A10800">
      <w:pPr>
        <w:spacing w:line="260" w:lineRule="auto"/>
        <w:rPr>
          <w:rFonts w:ascii="Verdana" w:hAnsi="Verdana"/>
          <w:sz w:val="21"/>
          <w:szCs w:val="24"/>
          <w:lang w:val="fr-FR"/>
        </w:rPr>
      </w:pPr>
      <w:r>
        <w:rPr>
          <w:rFonts w:ascii="Verdana" w:hAnsi="Verdana"/>
          <w:sz w:val="21"/>
          <w:szCs w:val="24"/>
          <w:lang w:val="fr-FR"/>
        </w:rPr>
        <w:t xml:space="preserve">Date d’adhésion à l’IPPF : </w:t>
      </w:r>
    </w:p>
    <w:p w14:paraId="39FBD902" w14:textId="77777777" w:rsidR="00A10800" w:rsidRDefault="00A10800">
      <w:pPr>
        <w:spacing w:line="260" w:lineRule="auto"/>
        <w:rPr>
          <w:rFonts w:ascii="Verdana" w:hAnsi="Verdana"/>
          <w:sz w:val="21"/>
          <w:szCs w:val="24"/>
          <w:lang w:val="fr-FR"/>
        </w:rPr>
      </w:pPr>
      <w:r>
        <w:rPr>
          <w:rFonts w:ascii="Verdana" w:hAnsi="Verdana"/>
          <w:sz w:val="21"/>
          <w:szCs w:val="24"/>
          <w:lang w:val="fr-FR"/>
        </w:rPr>
        <w:t xml:space="preserve">Statut d’accréditation : </w:t>
      </w:r>
    </w:p>
    <w:p w14:paraId="0DC0F3ED" w14:textId="77777777" w:rsidR="00A10800" w:rsidRDefault="00A10800">
      <w:pPr>
        <w:rPr>
          <w:rFonts w:ascii="Verdana" w:hAnsi="Verdana"/>
          <w:sz w:val="21"/>
          <w:szCs w:val="24"/>
          <w:lang w:val="fr-FR"/>
        </w:rPr>
      </w:pPr>
    </w:p>
    <w:p w14:paraId="3E5A888A" w14:textId="77777777" w:rsidR="00A10800" w:rsidRDefault="00A10800">
      <w:pPr>
        <w:spacing w:line="260" w:lineRule="auto"/>
        <w:rPr>
          <w:rFonts w:ascii="Verdana" w:hAnsi="Verdana"/>
          <w:b/>
          <w:i/>
          <w:sz w:val="21"/>
          <w:szCs w:val="24"/>
          <w:lang w:val="fr-FR"/>
        </w:rPr>
      </w:pPr>
      <w:r>
        <w:rPr>
          <w:rFonts w:ascii="Verdana" w:hAnsi="Verdana"/>
          <w:b/>
          <w:i/>
          <w:sz w:val="21"/>
          <w:szCs w:val="24"/>
          <w:lang w:val="fr-FR"/>
        </w:rPr>
        <w:t xml:space="preserve">2. </w:t>
      </w:r>
      <w:r>
        <w:rPr>
          <w:rFonts w:ascii="Verdana" w:hAnsi="Verdana"/>
          <w:b/>
          <w:i/>
          <w:sz w:val="21"/>
          <w:szCs w:val="24"/>
          <w:lang w:val="fr-FR"/>
        </w:rPr>
        <w:tab/>
        <w:t xml:space="preserve"> Contexte de l’AM</w:t>
      </w:r>
    </w:p>
    <w:p w14:paraId="3234EDE0" w14:textId="77777777" w:rsidR="00A10800" w:rsidRDefault="00A10800">
      <w:pPr>
        <w:spacing w:line="260" w:lineRule="auto"/>
        <w:rPr>
          <w:rFonts w:ascii="Verdana" w:hAnsi="Verdana"/>
          <w:sz w:val="21"/>
          <w:szCs w:val="24"/>
        </w:rPr>
      </w:pPr>
      <w:r>
        <w:rPr>
          <w:rFonts w:ascii="Verdana" w:hAnsi="Verdana"/>
          <w:sz w:val="21"/>
          <w:szCs w:val="24"/>
          <w:lang w:val="fr-FR"/>
        </w:rPr>
        <w:t>Décrivez brièvement la taille et le périmètre de votre AM. (</w:t>
      </w:r>
      <w:r>
        <w:rPr>
          <w:rFonts w:ascii="Verdana" w:hAnsi="Verdana"/>
          <w:i/>
          <w:sz w:val="21"/>
          <w:szCs w:val="24"/>
          <w:lang w:val="fr-FR"/>
        </w:rPr>
        <w:t>maximum 400 mots</w:t>
      </w:r>
      <w:r>
        <w:rPr>
          <w:rFonts w:ascii="Verdana" w:hAnsi="Verdana"/>
          <w:sz w:val="21"/>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A10800" w14:paraId="21A7A925" w14:textId="77777777">
        <w:tc>
          <w:tcPr>
            <w:tcW w:w="9010" w:type="dxa"/>
          </w:tcPr>
          <w:p w14:paraId="339678C0" w14:textId="77777777" w:rsidR="00A10800" w:rsidRPr="00A10800" w:rsidRDefault="00A10800">
            <w:pPr>
              <w:spacing w:after="0" w:line="240" w:lineRule="auto"/>
              <w:rPr>
                <w:rFonts w:ascii="Verdana" w:hAnsi="Verdana"/>
                <w:sz w:val="21"/>
                <w:szCs w:val="24"/>
              </w:rPr>
            </w:pPr>
          </w:p>
          <w:p w14:paraId="2EA33771" w14:textId="77777777" w:rsidR="00A10800" w:rsidRPr="00A10800" w:rsidRDefault="00A10800">
            <w:pPr>
              <w:spacing w:after="0" w:line="240" w:lineRule="auto"/>
              <w:rPr>
                <w:rFonts w:ascii="Verdana" w:hAnsi="Verdana"/>
                <w:sz w:val="21"/>
                <w:szCs w:val="24"/>
              </w:rPr>
            </w:pPr>
          </w:p>
          <w:p w14:paraId="4692ADC9" w14:textId="77777777" w:rsidR="00A10800" w:rsidRPr="00A10800" w:rsidRDefault="00A10800">
            <w:pPr>
              <w:spacing w:after="0" w:line="240" w:lineRule="auto"/>
              <w:rPr>
                <w:rFonts w:ascii="Verdana" w:hAnsi="Verdana"/>
                <w:sz w:val="21"/>
                <w:szCs w:val="24"/>
              </w:rPr>
            </w:pPr>
          </w:p>
          <w:p w14:paraId="0421D9A8" w14:textId="77777777" w:rsidR="00A10800" w:rsidRPr="00A10800" w:rsidRDefault="00A10800">
            <w:pPr>
              <w:spacing w:after="0" w:line="240" w:lineRule="auto"/>
              <w:rPr>
                <w:rFonts w:ascii="Verdana" w:hAnsi="Verdana"/>
                <w:sz w:val="21"/>
                <w:szCs w:val="24"/>
              </w:rPr>
            </w:pPr>
          </w:p>
        </w:tc>
      </w:tr>
    </w:tbl>
    <w:p w14:paraId="3810C33D" w14:textId="77777777" w:rsidR="00A10800" w:rsidRDefault="00A10800">
      <w:pPr>
        <w:rPr>
          <w:rFonts w:ascii="Verdana" w:hAnsi="Verdana"/>
          <w:sz w:val="21"/>
          <w:szCs w:val="24"/>
        </w:rPr>
      </w:pPr>
    </w:p>
    <w:p w14:paraId="761EC9FB" w14:textId="77777777" w:rsidR="00A10800" w:rsidRDefault="00A10800">
      <w:pPr>
        <w:spacing w:line="260" w:lineRule="auto"/>
        <w:rPr>
          <w:rFonts w:ascii="Verdana" w:hAnsi="Verdana"/>
          <w:sz w:val="21"/>
          <w:szCs w:val="24"/>
        </w:rPr>
      </w:pPr>
      <w:r>
        <w:rPr>
          <w:rFonts w:ascii="Verdana" w:hAnsi="Verdana"/>
          <w:sz w:val="21"/>
          <w:szCs w:val="24"/>
          <w:lang w:val="fr-FR"/>
        </w:rPr>
        <w:t>Décrivez brièvement la structure de gouvernance actuelle de votre AM. (</w:t>
      </w:r>
      <w:r>
        <w:rPr>
          <w:rFonts w:ascii="Verdana" w:hAnsi="Verdana"/>
          <w:i/>
          <w:sz w:val="21"/>
          <w:szCs w:val="24"/>
          <w:lang w:val="fr-FR"/>
        </w:rPr>
        <w:t>maximum 300 mots</w:t>
      </w:r>
      <w:r>
        <w:rPr>
          <w:rFonts w:ascii="Verdana" w:hAnsi="Verdana"/>
          <w:sz w:val="21"/>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A10800" w14:paraId="12ECCAB4" w14:textId="77777777">
        <w:tc>
          <w:tcPr>
            <w:tcW w:w="9010" w:type="dxa"/>
          </w:tcPr>
          <w:p w14:paraId="1637A5B0" w14:textId="77777777" w:rsidR="00A10800" w:rsidRPr="00A10800" w:rsidRDefault="00A10800">
            <w:pPr>
              <w:spacing w:after="0" w:line="240" w:lineRule="auto"/>
              <w:rPr>
                <w:rFonts w:ascii="Verdana" w:hAnsi="Verdana"/>
                <w:sz w:val="21"/>
                <w:szCs w:val="24"/>
              </w:rPr>
            </w:pPr>
          </w:p>
          <w:p w14:paraId="6FDBFC05" w14:textId="77777777" w:rsidR="00A10800" w:rsidRPr="00A10800" w:rsidRDefault="00A10800">
            <w:pPr>
              <w:spacing w:after="0" w:line="240" w:lineRule="auto"/>
              <w:rPr>
                <w:rFonts w:ascii="Verdana" w:hAnsi="Verdana"/>
                <w:sz w:val="21"/>
                <w:szCs w:val="24"/>
              </w:rPr>
            </w:pPr>
          </w:p>
          <w:p w14:paraId="656036AA" w14:textId="77777777" w:rsidR="00A10800" w:rsidRPr="00A10800" w:rsidRDefault="00A10800">
            <w:pPr>
              <w:spacing w:after="0" w:line="240" w:lineRule="auto"/>
              <w:rPr>
                <w:rFonts w:ascii="Verdana" w:hAnsi="Verdana"/>
                <w:sz w:val="21"/>
                <w:szCs w:val="24"/>
              </w:rPr>
            </w:pPr>
          </w:p>
          <w:p w14:paraId="371DF27F" w14:textId="77777777" w:rsidR="00A10800" w:rsidRPr="00A10800" w:rsidRDefault="00A10800">
            <w:pPr>
              <w:spacing w:after="0" w:line="240" w:lineRule="auto"/>
              <w:rPr>
                <w:rFonts w:ascii="Verdana" w:hAnsi="Verdana"/>
                <w:sz w:val="21"/>
                <w:szCs w:val="24"/>
              </w:rPr>
            </w:pPr>
          </w:p>
        </w:tc>
      </w:tr>
    </w:tbl>
    <w:p w14:paraId="212929B1" w14:textId="77777777" w:rsidR="00A10800" w:rsidRDefault="00A10800">
      <w:pPr>
        <w:rPr>
          <w:rFonts w:ascii="Verdana" w:hAnsi="Verdana"/>
          <w:sz w:val="21"/>
          <w:szCs w:val="24"/>
        </w:rPr>
      </w:pPr>
    </w:p>
    <w:p w14:paraId="43313E06" w14:textId="77777777" w:rsidR="00A10800" w:rsidRDefault="00A10800">
      <w:pPr>
        <w:spacing w:line="260" w:lineRule="auto"/>
        <w:rPr>
          <w:rFonts w:ascii="Verdana" w:hAnsi="Verdana"/>
          <w:sz w:val="21"/>
          <w:szCs w:val="24"/>
        </w:rPr>
      </w:pPr>
      <w:r>
        <w:rPr>
          <w:rFonts w:ascii="Verdana" w:hAnsi="Verdana"/>
          <w:sz w:val="21"/>
          <w:szCs w:val="24"/>
          <w:lang w:val="fr-FR"/>
        </w:rPr>
        <w:t>Décrivez brièvement les défis actuels de la gouvernance.  (</w:t>
      </w:r>
      <w:proofErr w:type="gramStart"/>
      <w:r>
        <w:rPr>
          <w:rFonts w:ascii="Verdana" w:hAnsi="Verdana"/>
          <w:i/>
          <w:sz w:val="21"/>
          <w:szCs w:val="24"/>
          <w:lang w:val="fr-FR"/>
        </w:rPr>
        <w:t>maximum</w:t>
      </w:r>
      <w:proofErr w:type="gramEnd"/>
      <w:r>
        <w:rPr>
          <w:rFonts w:ascii="Verdana" w:hAnsi="Verdana"/>
          <w:i/>
          <w:sz w:val="21"/>
          <w:szCs w:val="24"/>
          <w:lang w:val="fr-FR"/>
        </w:rPr>
        <w:t xml:space="preserve"> 300 mots</w:t>
      </w:r>
      <w:r>
        <w:rPr>
          <w:rFonts w:ascii="Verdana" w:hAnsi="Verdana"/>
          <w:sz w:val="21"/>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A10800" w14:paraId="0544933A" w14:textId="77777777">
        <w:tc>
          <w:tcPr>
            <w:tcW w:w="9010" w:type="dxa"/>
          </w:tcPr>
          <w:p w14:paraId="53253409" w14:textId="77777777" w:rsidR="00A10800" w:rsidRPr="00A10800" w:rsidRDefault="00A10800">
            <w:pPr>
              <w:spacing w:after="0" w:line="240" w:lineRule="auto"/>
              <w:rPr>
                <w:rFonts w:ascii="Verdana" w:hAnsi="Verdana"/>
                <w:sz w:val="21"/>
                <w:szCs w:val="24"/>
              </w:rPr>
            </w:pPr>
          </w:p>
          <w:p w14:paraId="554A1E87" w14:textId="77777777" w:rsidR="00A10800" w:rsidRPr="00A10800" w:rsidRDefault="00A10800">
            <w:pPr>
              <w:spacing w:after="0" w:line="240" w:lineRule="auto"/>
              <w:rPr>
                <w:rFonts w:ascii="Verdana" w:hAnsi="Verdana"/>
                <w:sz w:val="21"/>
                <w:szCs w:val="24"/>
              </w:rPr>
            </w:pPr>
          </w:p>
          <w:p w14:paraId="1781F20B" w14:textId="77777777" w:rsidR="00A10800" w:rsidRPr="00A10800" w:rsidRDefault="00A10800">
            <w:pPr>
              <w:spacing w:after="0" w:line="240" w:lineRule="auto"/>
              <w:rPr>
                <w:rFonts w:ascii="Verdana" w:hAnsi="Verdana"/>
                <w:sz w:val="21"/>
                <w:szCs w:val="24"/>
              </w:rPr>
            </w:pPr>
          </w:p>
          <w:p w14:paraId="6F2F5108" w14:textId="77777777" w:rsidR="00A10800" w:rsidRPr="00A10800" w:rsidRDefault="00A10800">
            <w:pPr>
              <w:spacing w:after="0" w:line="240" w:lineRule="auto"/>
              <w:rPr>
                <w:rFonts w:ascii="Verdana" w:hAnsi="Verdana"/>
                <w:sz w:val="21"/>
                <w:szCs w:val="24"/>
              </w:rPr>
            </w:pPr>
          </w:p>
        </w:tc>
      </w:tr>
    </w:tbl>
    <w:p w14:paraId="32D0BA2A" w14:textId="77777777" w:rsidR="00A10800" w:rsidRDefault="00A10800">
      <w:pPr>
        <w:rPr>
          <w:rFonts w:ascii="Verdana" w:hAnsi="Verdana"/>
          <w:sz w:val="21"/>
          <w:szCs w:val="24"/>
        </w:rPr>
      </w:pPr>
    </w:p>
    <w:p w14:paraId="0C82A98A" w14:textId="77777777" w:rsidR="00A10800" w:rsidRDefault="00A10800">
      <w:pPr>
        <w:spacing w:line="260" w:lineRule="auto"/>
        <w:rPr>
          <w:rFonts w:ascii="Verdana" w:hAnsi="Verdana"/>
          <w:sz w:val="21"/>
          <w:szCs w:val="24"/>
          <w:lang w:val="fr-FR"/>
        </w:rPr>
      </w:pPr>
      <w:r>
        <w:rPr>
          <w:rFonts w:ascii="Verdana" w:hAnsi="Verdana"/>
          <w:sz w:val="21"/>
          <w:szCs w:val="24"/>
          <w:lang w:val="fr-FR"/>
        </w:rPr>
        <w:t xml:space="preserve">Un examen ou un renforcement de la gouvernance a-t-il déjà été entrepris ? Si oui, quand a-t-il eu lieu, quel en a été la conclusion et comment a-t-il été financé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C70DD1" w14:paraId="0C86853D" w14:textId="77777777">
        <w:tc>
          <w:tcPr>
            <w:tcW w:w="9010" w:type="dxa"/>
          </w:tcPr>
          <w:p w14:paraId="0BAEC32A" w14:textId="77777777" w:rsidR="00A10800" w:rsidRPr="00A10800" w:rsidRDefault="00A10800">
            <w:pPr>
              <w:spacing w:after="0" w:line="240" w:lineRule="auto"/>
              <w:rPr>
                <w:rFonts w:ascii="Verdana" w:hAnsi="Verdana"/>
                <w:sz w:val="21"/>
                <w:szCs w:val="24"/>
                <w:lang w:val="fr-FR"/>
              </w:rPr>
            </w:pPr>
          </w:p>
          <w:p w14:paraId="4A81E64B" w14:textId="77777777" w:rsidR="00A10800" w:rsidRPr="00A10800" w:rsidRDefault="00A10800">
            <w:pPr>
              <w:spacing w:after="0" w:line="240" w:lineRule="auto"/>
              <w:rPr>
                <w:rFonts w:ascii="Verdana" w:hAnsi="Verdana"/>
                <w:sz w:val="21"/>
                <w:szCs w:val="24"/>
                <w:lang w:val="fr-FR"/>
              </w:rPr>
            </w:pPr>
          </w:p>
          <w:p w14:paraId="746CA263" w14:textId="77777777" w:rsidR="00A10800" w:rsidRPr="00A10800" w:rsidRDefault="00A10800">
            <w:pPr>
              <w:spacing w:after="0" w:line="240" w:lineRule="auto"/>
              <w:rPr>
                <w:rFonts w:ascii="Verdana" w:hAnsi="Verdana"/>
                <w:sz w:val="21"/>
                <w:szCs w:val="24"/>
                <w:lang w:val="fr-FR"/>
              </w:rPr>
            </w:pPr>
          </w:p>
          <w:p w14:paraId="069E9353" w14:textId="77777777" w:rsidR="00A10800" w:rsidRPr="00A10800" w:rsidRDefault="00A10800">
            <w:pPr>
              <w:spacing w:after="0" w:line="240" w:lineRule="auto"/>
              <w:rPr>
                <w:rFonts w:ascii="Verdana" w:hAnsi="Verdana"/>
                <w:sz w:val="21"/>
                <w:szCs w:val="24"/>
                <w:lang w:val="fr-FR"/>
              </w:rPr>
            </w:pPr>
          </w:p>
        </w:tc>
      </w:tr>
    </w:tbl>
    <w:p w14:paraId="1FB21D79" w14:textId="77777777" w:rsidR="00A10800" w:rsidRDefault="00A10800">
      <w:pPr>
        <w:rPr>
          <w:rFonts w:ascii="Verdana" w:hAnsi="Verdana"/>
          <w:sz w:val="21"/>
          <w:szCs w:val="24"/>
          <w:lang w:val="fr-FR"/>
        </w:rPr>
      </w:pPr>
    </w:p>
    <w:p w14:paraId="0F217A29" w14:textId="77777777" w:rsidR="00A10800" w:rsidRDefault="00A10800">
      <w:pPr>
        <w:spacing w:line="260" w:lineRule="auto"/>
        <w:rPr>
          <w:rFonts w:ascii="Verdana" w:hAnsi="Verdana"/>
          <w:sz w:val="21"/>
          <w:szCs w:val="24"/>
        </w:rPr>
      </w:pPr>
      <w:r>
        <w:rPr>
          <w:rFonts w:ascii="Verdana" w:hAnsi="Verdana"/>
          <w:sz w:val="21"/>
          <w:szCs w:val="24"/>
          <w:lang w:val="fr-FR"/>
        </w:rPr>
        <w:t>Qu'espérez-vous de cette initiative de renforcement de la gouvernance ? (</w:t>
      </w:r>
      <w:proofErr w:type="gramStart"/>
      <w:r>
        <w:rPr>
          <w:rFonts w:ascii="Verdana" w:hAnsi="Verdana"/>
          <w:i/>
          <w:sz w:val="21"/>
          <w:szCs w:val="24"/>
          <w:lang w:val="fr-FR"/>
        </w:rPr>
        <w:t>maximum</w:t>
      </w:r>
      <w:proofErr w:type="gramEnd"/>
      <w:r>
        <w:rPr>
          <w:rFonts w:ascii="Verdana" w:hAnsi="Verdana"/>
          <w:i/>
          <w:sz w:val="21"/>
          <w:szCs w:val="24"/>
          <w:lang w:val="fr-FR"/>
        </w:rPr>
        <w:t xml:space="preserve"> 400 mots</w:t>
      </w:r>
      <w:r>
        <w:rPr>
          <w:rFonts w:ascii="Verdana" w:hAnsi="Verdana"/>
          <w:sz w:val="21"/>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A10800" w14:paraId="62D89926" w14:textId="77777777">
        <w:tc>
          <w:tcPr>
            <w:tcW w:w="9010" w:type="dxa"/>
          </w:tcPr>
          <w:p w14:paraId="12582A26" w14:textId="77777777" w:rsidR="00A10800" w:rsidRPr="00A10800" w:rsidRDefault="00A10800">
            <w:pPr>
              <w:spacing w:after="0" w:line="240" w:lineRule="auto"/>
              <w:rPr>
                <w:rFonts w:ascii="Verdana" w:hAnsi="Verdana"/>
                <w:sz w:val="21"/>
                <w:szCs w:val="24"/>
              </w:rPr>
            </w:pPr>
          </w:p>
          <w:p w14:paraId="5B55B092" w14:textId="77777777" w:rsidR="00A10800" w:rsidRPr="00A10800" w:rsidRDefault="00A10800">
            <w:pPr>
              <w:spacing w:after="0" w:line="240" w:lineRule="auto"/>
              <w:rPr>
                <w:rFonts w:ascii="Verdana" w:hAnsi="Verdana"/>
                <w:sz w:val="21"/>
                <w:szCs w:val="24"/>
              </w:rPr>
            </w:pPr>
          </w:p>
          <w:p w14:paraId="0163B6CC" w14:textId="77777777" w:rsidR="00A10800" w:rsidRPr="00A10800" w:rsidRDefault="00A10800">
            <w:pPr>
              <w:spacing w:after="0" w:line="240" w:lineRule="auto"/>
              <w:rPr>
                <w:rFonts w:ascii="Verdana" w:hAnsi="Verdana"/>
                <w:sz w:val="21"/>
                <w:szCs w:val="24"/>
              </w:rPr>
            </w:pPr>
          </w:p>
          <w:p w14:paraId="696856D8" w14:textId="77777777" w:rsidR="00A10800" w:rsidRPr="00A10800" w:rsidRDefault="00A10800">
            <w:pPr>
              <w:spacing w:after="0" w:line="240" w:lineRule="auto"/>
              <w:rPr>
                <w:rFonts w:ascii="Verdana" w:hAnsi="Verdana"/>
                <w:sz w:val="21"/>
                <w:szCs w:val="24"/>
              </w:rPr>
            </w:pPr>
          </w:p>
        </w:tc>
      </w:tr>
    </w:tbl>
    <w:p w14:paraId="2A7835B3" w14:textId="77777777" w:rsidR="00A10800" w:rsidRDefault="00A10800">
      <w:pPr>
        <w:spacing w:line="260" w:lineRule="auto"/>
        <w:rPr>
          <w:rFonts w:ascii="Verdana" w:hAnsi="Verdana"/>
          <w:sz w:val="21"/>
          <w:szCs w:val="24"/>
        </w:rPr>
      </w:pPr>
      <w:r>
        <w:rPr>
          <w:rFonts w:ascii="Verdana" w:hAnsi="Verdana"/>
          <w:sz w:val="21"/>
          <w:szCs w:val="24"/>
          <w:lang w:val="fr-FR"/>
        </w:rPr>
        <w:lastRenderedPageBreak/>
        <w:t xml:space="preserve">Le/la </w:t>
      </w:r>
      <w:proofErr w:type="spellStart"/>
      <w:r>
        <w:rPr>
          <w:rFonts w:ascii="Verdana" w:hAnsi="Verdana"/>
          <w:sz w:val="21"/>
          <w:szCs w:val="24"/>
          <w:lang w:val="fr-FR"/>
        </w:rPr>
        <w:t>Président-e</w:t>
      </w:r>
      <w:proofErr w:type="spellEnd"/>
      <w:r>
        <w:rPr>
          <w:rFonts w:ascii="Verdana" w:hAnsi="Verdana"/>
          <w:sz w:val="21"/>
          <w:szCs w:val="24"/>
          <w:lang w:val="fr-FR"/>
        </w:rPr>
        <w:t xml:space="preserve"> de l’instance de gouvernance et le/la Directeur-</w:t>
      </w:r>
      <w:proofErr w:type="spellStart"/>
      <w:r>
        <w:rPr>
          <w:rFonts w:ascii="Verdana" w:hAnsi="Verdana"/>
          <w:sz w:val="21"/>
          <w:szCs w:val="24"/>
          <w:lang w:val="fr-FR"/>
        </w:rPr>
        <w:t>rice</w:t>
      </w:r>
      <w:proofErr w:type="spellEnd"/>
      <w:r>
        <w:rPr>
          <w:rFonts w:ascii="Verdana" w:hAnsi="Verdana"/>
          <w:sz w:val="21"/>
          <w:szCs w:val="24"/>
          <w:lang w:val="fr-FR"/>
        </w:rPr>
        <w:t xml:space="preserve"> exécutif soutiennent-ils/elles </w:t>
      </w:r>
      <w:proofErr w:type="spellStart"/>
      <w:r>
        <w:rPr>
          <w:rFonts w:ascii="Verdana" w:hAnsi="Verdana"/>
          <w:sz w:val="21"/>
          <w:szCs w:val="24"/>
          <w:lang w:val="fr-FR"/>
        </w:rPr>
        <w:t>tou</w:t>
      </w:r>
      <w:proofErr w:type="spellEnd"/>
      <w:r>
        <w:rPr>
          <w:rFonts w:ascii="Verdana" w:hAnsi="Verdana"/>
          <w:sz w:val="21"/>
          <w:szCs w:val="24"/>
          <w:lang w:val="fr-FR"/>
        </w:rPr>
        <w:t>-</w:t>
      </w:r>
      <w:proofErr w:type="spellStart"/>
      <w:r>
        <w:rPr>
          <w:rFonts w:ascii="Verdana" w:hAnsi="Verdana"/>
          <w:sz w:val="21"/>
          <w:szCs w:val="24"/>
          <w:lang w:val="fr-FR"/>
        </w:rPr>
        <w:t>te-s</w:t>
      </w:r>
      <w:proofErr w:type="spellEnd"/>
      <w:r>
        <w:rPr>
          <w:rFonts w:ascii="Verdana" w:hAnsi="Verdana"/>
          <w:sz w:val="21"/>
          <w:szCs w:val="24"/>
          <w:lang w:val="fr-FR"/>
        </w:rPr>
        <w:t xml:space="preserve"> deux cette demande ? Si non, pourquoi et comment le programme pourrait-il vous aider ?  (</w:t>
      </w:r>
      <w:proofErr w:type="gramStart"/>
      <w:r>
        <w:rPr>
          <w:rFonts w:ascii="Verdana" w:hAnsi="Verdana"/>
          <w:i/>
          <w:sz w:val="21"/>
          <w:szCs w:val="24"/>
          <w:lang w:val="fr-FR"/>
        </w:rPr>
        <w:t>maximum</w:t>
      </w:r>
      <w:proofErr w:type="gramEnd"/>
      <w:r>
        <w:rPr>
          <w:rFonts w:ascii="Verdana" w:hAnsi="Verdana"/>
          <w:i/>
          <w:sz w:val="21"/>
          <w:szCs w:val="24"/>
          <w:lang w:val="fr-FR"/>
        </w:rPr>
        <w:t xml:space="preserve"> 300 mots</w:t>
      </w:r>
      <w:r>
        <w:rPr>
          <w:rFonts w:ascii="Verdana" w:hAnsi="Verdana"/>
          <w:sz w:val="21"/>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A10800" w14:paraId="73F3AA56" w14:textId="77777777">
        <w:tc>
          <w:tcPr>
            <w:tcW w:w="9010" w:type="dxa"/>
          </w:tcPr>
          <w:p w14:paraId="60B0E745" w14:textId="77777777" w:rsidR="00A10800" w:rsidRPr="00A10800" w:rsidRDefault="00A10800">
            <w:pPr>
              <w:spacing w:after="0" w:line="240" w:lineRule="auto"/>
              <w:rPr>
                <w:rFonts w:ascii="Verdana" w:hAnsi="Verdana"/>
                <w:sz w:val="21"/>
                <w:szCs w:val="24"/>
              </w:rPr>
            </w:pPr>
          </w:p>
          <w:p w14:paraId="7DA53AB3" w14:textId="77777777" w:rsidR="00A10800" w:rsidRPr="00A10800" w:rsidRDefault="00A10800">
            <w:pPr>
              <w:spacing w:after="0" w:line="240" w:lineRule="auto"/>
              <w:rPr>
                <w:rFonts w:ascii="Verdana" w:hAnsi="Verdana"/>
                <w:sz w:val="21"/>
                <w:szCs w:val="24"/>
              </w:rPr>
            </w:pPr>
          </w:p>
          <w:p w14:paraId="46C9CFCD" w14:textId="77777777" w:rsidR="00A10800" w:rsidRPr="00A10800" w:rsidRDefault="00A10800">
            <w:pPr>
              <w:spacing w:after="0" w:line="240" w:lineRule="auto"/>
              <w:rPr>
                <w:rFonts w:ascii="Verdana" w:hAnsi="Verdana"/>
                <w:sz w:val="21"/>
                <w:szCs w:val="24"/>
              </w:rPr>
            </w:pPr>
          </w:p>
          <w:p w14:paraId="4735BF2B" w14:textId="77777777" w:rsidR="00A10800" w:rsidRPr="00A10800" w:rsidRDefault="00A10800">
            <w:pPr>
              <w:spacing w:after="0" w:line="240" w:lineRule="auto"/>
              <w:rPr>
                <w:rFonts w:ascii="Verdana" w:hAnsi="Verdana"/>
                <w:sz w:val="21"/>
                <w:szCs w:val="24"/>
              </w:rPr>
            </w:pPr>
          </w:p>
        </w:tc>
      </w:tr>
    </w:tbl>
    <w:p w14:paraId="65DA9DA6" w14:textId="77777777" w:rsidR="00A10800" w:rsidRDefault="00A10800">
      <w:pPr>
        <w:rPr>
          <w:rFonts w:ascii="Verdana" w:hAnsi="Verdana"/>
          <w:sz w:val="21"/>
          <w:szCs w:val="24"/>
        </w:rPr>
      </w:pPr>
    </w:p>
    <w:p w14:paraId="0EDEE59D" w14:textId="77777777" w:rsidR="00A10800" w:rsidRDefault="00A10800" w:rsidP="00A10800">
      <w:pPr>
        <w:pStyle w:val="ListParagraph"/>
        <w:numPr>
          <w:ilvl w:val="0"/>
          <w:numId w:val="1"/>
        </w:numPr>
        <w:spacing w:line="260" w:lineRule="auto"/>
        <w:rPr>
          <w:rFonts w:ascii="Verdana" w:hAnsi="Verdana"/>
          <w:b/>
          <w:i/>
          <w:sz w:val="21"/>
          <w:szCs w:val="24"/>
        </w:rPr>
      </w:pPr>
      <w:r>
        <w:rPr>
          <w:rFonts w:ascii="Verdana" w:hAnsi="Verdana"/>
          <w:b/>
          <w:i/>
          <w:sz w:val="21"/>
          <w:szCs w:val="24"/>
        </w:rPr>
        <w:t xml:space="preserve"> </w:t>
      </w:r>
      <w:r>
        <w:rPr>
          <w:rFonts w:ascii="Verdana" w:hAnsi="Verdana"/>
          <w:b/>
          <w:i/>
          <w:sz w:val="21"/>
          <w:szCs w:val="24"/>
          <w:lang w:val="fr-FR"/>
        </w:rPr>
        <w:t xml:space="preserve">Analyse des risques </w:t>
      </w:r>
    </w:p>
    <w:p w14:paraId="181B78A0" w14:textId="77777777" w:rsidR="00A10800" w:rsidRDefault="00A10800">
      <w:pPr>
        <w:spacing w:line="260" w:lineRule="auto"/>
        <w:jc w:val="both"/>
        <w:rPr>
          <w:rFonts w:ascii="Verdana" w:hAnsi="Verdana"/>
          <w:sz w:val="21"/>
          <w:szCs w:val="24"/>
          <w:lang w:val="fr-FR"/>
        </w:rPr>
      </w:pPr>
      <w:r>
        <w:rPr>
          <w:rFonts w:ascii="Verdana" w:hAnsi="Verdana"/>
          <w:sz w:val="21"/>
          <w:szCs w:val="24"/>
          <w:lang w:val="fr-FR"/>
        </w:rPr>
        <w:t>Anticipez-vous des risques et des défis liés à la réforme de la gouvernance de votre AM et comment ceux-ci pourraient-ils être atténués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C70DD1" w14:paraId="25A46DE9" w14:textId="77777777">
        <w:tc>
          <w:tcPr>
            <w:tcW w:w="9010" w:type="dxa"/>
          </w:tcPr>
          <w:p w14:paraId="70EF5BA1" w14:textId="77777777" w:rsidR="00A10800" w:rsidRPr="00A10800" w:rsidRDefault="00A10800">
            <w:pPr>
              <w:spacing w:after="0" w:line="240" w:lineRule="auto"/>
              <w:rPr>
                <w:rFonts w:ascii="Verdana" w:hAnsi="Verdana"/>
                <w:b/>
                <w:sz w:val="21"/>
                <w:szCs w:val="24"/>
                <w:lang w:val="fr-FR"/>
              </w:rPr>
            </w:pPr>
          </w:p>
          <w:p w14:paraId="299B1099" w14:textId="77777777" w:rsidR="00A10800" w:rsidRPr="00A10800" w:rsidRDefault="00A10800">
            <w:pPr>
              <w:spacing w:after="0" w:line="240" w:lineRule="auto"/>
              <w:rPr>
                <w:rFonts w:ascii="Verdana" w:hAnsi="Verdana"/>
                <w:b/>
                <w:sz w:val="21"/>
                <w:szCs w:val="24"/>
                <w:lang w:val="fr-FR"/>
              </w:rPr>
            </w:pPr>
          </w:p>
          <w:p w14:paraId="3CD880A5" w14:textId="77777777" w:rsidR="00A10800" w:rsidRPr="00A10800" w:rsidRDefault="00A10800">
            <w:pPr>
              <w:spacing w:after="0" w:line="240" w:lineRule="auto"/>
              <w:rPr>
                <w:rFonts w:ascii="Verdana" w:hAnsi="Verdana"/>
                <w:b/>
                <w:sz w:val="21"/>
                <w:szCs w:val="24"/>
                <w:lang w:val="fr-FR"/>
              </w:rPr>
            </w:pPr>
          </w:p>
          <w:p w14:paraId="58CC0338" w14:textId="77777777" w:rsidR="00A10800" w:rsidRPr="00A10800" w:rsidRDefault="00A10800">
            <w:pPr>
              <w:spacing w:after="0" w:line="240" w:lineRule="auto"/>
              <w:rPr>
                <w:rFonts w:ascii="Verdana" w:hAnsi="Verdana"/>
                <w:b/>
                <w:sz w:val="21"/>
                <w:szCs w:val="24"/>
                <w:lang w:val="fr-FR"/>
              </w:rPr>
            </w:pPr>
          </w:p>
        </w:tc>
      </w:tr>
    </w:tbl>
    <w:p w14:paraId="30195312" w14:textId="77777777" w:rsidR="00A10800" w:rsidRDefault="00A10800">
      <w:pPr>
        <w:rPr>
          <w:rFonts w:ascii="Verdana" w:hAnsi="Verdana"/>
          <w:b/>
          <w:sz w:val="21"/>
          <w:szCs w:val="24"/>
          <w:lang w:val="fr-FR"/>
        </w:rPr>
      </w:pPr>
    </w:p>
    <w:p w14:paraId="5694A1B2" w14:textId="77777777" w:rsidR="00A10800" w:rsidRDefault="00A10800" w:rsidP="00A10800">
      <w:pPr>
        <w:pStyle w:val="ListParagraph"/>
        <w:numPr>
          <w:ilvl w:val="0"/>
          <w:numId w:val="1"/>
        </w:numPr>
        <w:spacing w:line="260" w:lineRule="auto"/>
        <w:rPr>
          <w:rFonts w:ascii="Verdana" w:hAnsi="Verdana"/>
          <w:b/>
          <w:i/>
          <w:sz w:val="21"/>
          <w:szCs w:val="24"/>
        </w:rPr>
      </w:pPr>
      <w:r>
        <w:rPr>
          <w:rFonts w:ascii="Verdana" w:hAnsi="Verdana"/>
          <w:b/>
          <w:i/>
          <w:sz w:val="21"/>
          <w:szCs w:val="24"/>
          <w:lang w:val="fr-FR"/>
        </w:rPr>
        <w:t>Ressources</w:t>
      </w:r>
    </w:p>
    <w:p w14:paraId="1F0C006F" w14:textId="77777777" w:rsidR="00A10800" w:rsidRDefault="00A10800">
      <w:pPr>
        <w:spacing w:line="260" w:lineRule="auto"/>
        <w:rPr>
          <w:rFonts w:ascii="Verdana" w:hAnsi="Verdana"/>
          <w:sz w:val="21"/>
          <w:szCs w:val="24"/>
          <w:lang w:val="fr-FR"/>
        </w:rPr>
      </w:pPr>
      <w:r>
        <w:rPr>
          <w:rFonts w:ascii="Verdana" w:hAnsi="Verdana"/>
          <w:sz w:val="21"/>
          <w:szCs w:val="24"/>
          <w:lang w:val="fr-FR"/>
        </w:rPr>
        <w:t>Votre AM dispose-t-elle de ressources qu'elle pourrait mettre au service du processus de renforcement de la gouvernance ? Veuillez élaborer.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A10800" w14:paraId="785B3843" w14:textId="77777777">
        <w:tc>
          <w:tcPr>
            <w:tcW w:w="9010" w:type="dxa"/>
          </w:tcPr>
          <w:p w14:paraId="2A7962D7" w14:textId="77777777" w:rsidR="00A10800" w:rsidRPr="00A10800" w:rsidRDefault="00A10800">
            <w:pPr>
              <w:spacing w:after="0" w:line="240" w:lineRule="auto"/>
              <w:rPr>
                <w:rFonts w:ascii="Verdana" w:hAnsi="Verdana"/>
                <w:sz w:val="21"/>
                <w:szCs w:val="24"/>
                <w:lang w:val="fr-FR"/>
              </w:rPr>
            </w:pPr>
          </w:p>
          <w:p w14:paraId="0DD194A5" w14:textId="77777777" w:rsidR="00A10800" w:rsidRPr="00A10800" w:rsidRDefault="00A10800">
            <w:pPr>
              <w:spacing w:after="0" w:line="240" w:lineRule="auto"/>
              <w:rPr>
                <w:rFonts w:ascii="Verdana" w:hAnsi="Verdana"/>
                <w:sz w:val="21"/>
                <w:szCs w:val="24"/>
                <w:lang w:val="fr-FR"/>
              </w:rPr>
            </w:pPr>
          </w:p>
          <w:p w14:paraId="3C403CCF" w14:textId="77777777" w:rsidR="00A10800" w:rsidRPr="00A10800" w:rsidRDefault="00A10800">
            <w:pPr>
              <w:spacing w:after="0" w:line="240" w:lineRule="auto"/>
              <w:rPr>
                <w:rFonts w:ascii="Verdana" w:hAnsi="Verdana"/>
                <w:sz w:val="21"/>
                <w:szCs w:val="24"/>
                <w:lang w:val="fr-FR"/>
              </w:rPr>
            </w:pPr>
          </w:p>
          <w:p w14:paraId="076993E4" w14:textId="77777777" w:rsidR="00A10800" w:rsidRPr="00A10800" w:rsidRDefault="00A10800">
            <w:pPr>
              <w:spacing w:after="0" w:line="240" w:lineRule="auto"/>
              <w:rPr>
                <w:rFonts w:ascii="Verdana" w:hAnsi="Verdana"/>
                <w:sz w:val="21"/>
                <w:szCs w:val="24"/>
                <w:lang w:val="fr-FR"/>
              </w:rPr>
            </w:pPr>
          </w:p>
        </w:tc>
      </w:tr>
    </w:tbl>
    <w:p w14:paraId="5E8A6982" w14:textId="77777777" w:rsidR="00A10800" w:rsidRDefault="00A10800">
      <w:pPr>
        <w:rPr>
          <w:rFonts w:ascii="Verdana" w:hAnsi="Verdana"/>
          <w:sz w:val="21"/>
          <w:szCs w:val="24"/>
          <w:lang w:val="fr-FR"/>
        </w:rPr>
      </w:pPr>
    </w:p>
    <w:p w14:paraId="7EFE9423" w14:textId="77777777" w:rsidR="00A10800" w:rsidRDefault="00A10800" w:rsidP="00A10800">
      <w:pPr>
        <w:pStyle w:val="ListParagraph"/>
        <w:numPr>
          <w:ilvl w:val="0"/>
          <w:numId w:val="1"/>
        </w:numPr>
        <w:spacing w:line="260" w:lineRule="auto"/>
        <w:rPr>
          <w:rFonts w:ascii="Verdana" w:hAnsi="Verdana"/>
          <w:b/>
          <w:i/>
          <w:sz w:val="21"/>
          <w:szCs w:val="24"/>
          <w:lang w:val="fr-FR"/>
        </w:rPr>
      </w:pPr>
      <w:r>
        <w:rPr>
          <w:rFonts w:ascii="Verdana" w:hAnsi="Verdana"/>
          <w:b/>
          <w:i/>
          <w:sz w:val="21"/>
          <w:szCs w:val="24"/>
          <w:lang w:val="fr-FR"/>
        </w:rPr>
        <w:t>Autres commentaires pertinents en appui de votre candidature.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A10800" w:rsidRPr="00C70DD1" w14:paraId="0AC10698" w14:textId="77777777">
        <w:tc>
          <w:tcPr>
            <w:tcW w:w="9010" w:type="dxa"/>
          </w:tcPr>
          <w:p w14:paraId="078602D9" w14:textId="77777777" w:rsidR="00A10800" w:rsidRPr="00A10800" w:rsidRDefault="00A10800">
            <w:pPr>
              <w:spacing w:after="0" w:line="240" w:lineRule="auto"/>
              <w:rPr>
                <w:rFonts w:ascii="Verdana" w:hAnsi="Verdana"/>
                <w:sz w:val="21"/>
                <w:szCs w:val="24"/>
                <w:lang w:val="fr-FR"/>
              </w:rPr>
            </w:pPr>
          </w:p>
          <w:p w14:paraId="3B27E353" w14:textId="77777777" w:rsidR="00A10800" w:rsidRPr="00A10800" w:rsidRDefault="00A10800">
            <w:pPr>
              <w:spacing w:after="0" w:line="240" w:lineRule="auto"/>
              <w:rPr>
                <w:rFonts w:ascii="Verdana" w:hAnsi="Verdana"/>
                <w:sz w:val="21"/>
                <w:szCs w:val="24"/>
                <w:lang w:val="fr-FR"/>
              </w:rPr>
            </w:pPr>
          </w:p>
          <w:p w14:paraId="0448AC3D" w14:textId="77777777" w:rsidR="00A10800" w:rsidRPr="00A10800" w:rsidRDefault="00A10800">
            <w:pPr>
              <w:spacing w:after="0" w:line="240" w:lineRule="auto"/>
              <w:rPr>
                <w:rFonts w:ascii="Verdana" w:hAnsi="Verdana"/>
                <w:sz w:val="21"/>
                <w:szCs w:val="24"/>
                <w:lang w:val="fr-FR"/>
              </w:rPr>
            </w:pPr>
          </w:p>
          <w:p w14:paraId="730465C4" w14:textId="77777777" w:rsidR="00A10800" w:rsidRPr="00A10800" w:rsidRDefault="00A10800">
            <w:pPr>
              <w:spacing w:after="0" w:line="240" w:lineRule="auto"/>
              <w:rPr>
                <w:rFonts w:ascii="Verdana" w:hAnsi="Verdana"/>
                <w:sz w:val="21"/>
                <w:szCs w:val="24"/>
                <w:lang w:val="fr-FR"/>
              </w:rPr>
            </w:pPr>
          </w:p>
        </w:tc>
      </w:tr>
    </w:tbl>
    <w:p w14:paraId="2A26A865" w14:textId="77777777" w:rsidR="00A10800" w:rsidRDefault="00A10800">
      <w:pPr>
        <w:rPr>
          <w:rFonts w:ascii="Verdana" w:hAnsi="Verdana"/>
          <w:sz w:val="21"/>
          <w:szCs w:val="24"/>
          <w:lang w:val="fr-FR"/>
        </w:rPr>
      </w:pPr>
    </w:p>
    <w:p w14:paraId="281706DB" w14:textId="77777777" w:rsidR="00A10800" w:rsidRDefault="00A10800">
      <w:pPr>
        <w:rPr>
          <w:rFonts w:ascii="Verdana" w:hAnsi="Verdana"/>
          <w:sz w:val="21"/>
          <w:szCs w:val="24"/>
          <w:lang w:val="fr-FR"/>
        </w:rPr>
      </w:pPr>
    </w:p>
    <w:p w14:paraId="166EC312" w14:textId="77777777" w:rsidR="00A10800" w:rsidRDefault="00A10800">
      <w:pPr>
        <w:spacing w:line="260" w:lineRule="auto"/>
        <w:rPr>
          <w:rFonts w:ascii="Verdana" w:hAnsi="Verdana"/>
          <w:sz w:val="21"/>
          <w:szCs w:val="24"/>
          <w:lang w:val="fr-FR"/>
        </w:rPr>
      </w:pPr>
      <w:proofErr w:type="gramStart"/>
      <w:r>
        <w:rPr>
          <w:rFonts w:ascii="Verdana" w:hAnsi="Verdana"/>
          <w:sz w:val="21"/>
          <w:szCs w:val="24"/>
          <w:lang w:val="fr-FR"/>
        </w:rPr>
        <w:t>Signature:</w:t>
      </w:r>
      <w:proofErr w:type="gramEnd"/>
    </w:p>
    <w:p w14:paraId="323E5644" w14:textId="77777777" w:rsidR="00A10800" w:rsidRDefault="00A10800">
      <w:pPr>
        <w:rPr>
          <w:rFonts w:ascii="Verdana" w:hAnsi="Verdana"/>
          <w:sz w:val="21"/>
          <w:szCs w:val="24"/>
          <w:lang w:val="fr-FR"/>
        </w:rPr>
      </w:pPr>
    </w:p>
    <w:p w14:paraId="1C80488B" w14:textId="77777777" w:rsidR="00A10800" w:rsidRDefault="00A10800">
      <w:pPr>
        <w:spacing w:line="260" w:lineRule="auto"/>
        <w:rPr>
          <w:rFonts w:ascii="Verdana" w:hAnsi="Verdana"/>
          <w:sz w:val="21"/>
          <w:szCs w:val="24"/>
          <w:lang w:val="fr-FR"/>
        </w:rPr>
      </w:pPr>
      <w:proofErr w:type="spellStart"/>
      <w:r>
        <w:rPr>
          <w:rFonts w:ascii="Verdana" w:hAnsi="Verdana"/>
          <w:sz w:val="21"/>
          <w:szCs w:val="24"/>
          <w:lang w:val="fr-FR"/>
        </w:rPr>
        <w:t>Président-e</w:t>
      </w:r>
      <w:proofErr w:type="spellEnd"/>
      <w:r>
        <w:rPr>
          <w:rFonts w:ascii="Verdana" w:hAnsi="Verdana"/>
          <w:sz w:val="21"/>
          <w:szCs w:val="24"/>
          <w:lang w:val="fr-FR"/>
        </w:rPr>
        <w:t xml:space="preserve"> de l’instance de gouvernance </w:t>
      </w:r>
    </w:p>
    <w:p w14:paraId="006BCE2C" w14:textId="77777777" w:rsidR="00A10800" w:rsidRDefault="00A10800">
      <w:pPr>
        <w:rPr>
          <w:rFonts w:ascii="Verdana" w:hAnsi="Verdana"/>
          <w:sz w:val="21"/>
          <w:szCs w:val="24"/>
          <w:lang w:val="fr-FR"/>
        </w:rPr>
      </w:pPr>
    </w:p>
    <w:p w14:paraId="42D12103" w14:textId="77777777" w:rsidR="00A10800" w:rsidRDefault="00A10800">
      <w:pPr>
        <w:spacing w:line="260" w:lineRule="auto"/>
        <w:rPr>
          <w:rFonts w:ascii="Verdana" w:hAnsi="Verdana"/>
          <w:sz w:val="21"/>
          <w:szCs w:val="24"/>
          <w:lang w:val="fr-FR"/>
        </w:rPr>
      </w:pPr>
      <w:r>
        <w:rPr>
          <w:rFonts w:ascii="Verdana" w:hAnsi="Verdana"/>
          <w:sz w:val="21"/>
          <w:szCs w:val="24"/>
          <w:lang w:val="fr-FR"/>
        </w:rPr>
        <w:t>Directeur-</w:t>
      </w:r>
      <w:proofErr w:type="spellStart"/>
      <w:r>
        <w:rPr>
          <w:rFonts w:ascii="Verdana" w:hAnsi="Verdana"/>
          <w:sz w:val="21"/>
          <w:szCs w:val="24"/>
          <w:lang w:val="fr-FR"/>
        </w:rPr>
        <w:t>rice</w:t>
      </w:r>
      <w:proofErr w:type="spellEnd"/>
      <w:r>
        <w:rPr>
          <w:rFonts w:ascii="Verdana" w:hAnsi="Verdana"/>
          <w:sz w:val="21"/>
          <w:szCs w:val="24"/>
          <w:lang w:val="fr-FR"/>
        </w:rPr>
        <w:t xml:space="preserve"> exécutif-</w:t>
      </w:r>
      <w:proofErr w:type="spellStart"/>
      <w:r>
        <w:rPr>
          <w:rFonts w:ascii="Verdana" w:hAnsi="Verdana"/>
          <w:sz w:val="21"/>
          <w:szCs w:val="24"/>
          <w:lang w:val="fr-FR"/>
        </w:rPr>
        <w:t>ve</w:t>
      </w:r>
      <w:proofErr w:type="spellEnd"/>
      <w:r>
        <w:rPr>
          <w:rFonts w:ascii="Verdana" w:hAnsi="Verdana"/>
          <w:sz w:val="21"/>
          <w:szCs w:val="24"/>
          <w:lang w:val="fr-FR"/>
        </w:rPr>
        <w:t xml:space="preserve"> </w:t>
      </w:r>
    </w:p>
    <w:p w14:paraId="6BEC3E50" w14:textId="77777777" w:rsidR="00A10800" w:rsidRDefault="00A10800">
      <w:pPr>
        <w:rPr>
          <w:rFonts w:ascii="Verdana" w:hAnsi="Verdana"/>
          <w:sz w:val="21"/>
          <w:szCs w:val="24"/>
          <w:lang w:val="fr-FR"/>
        </w:rPr>
      </w:pPr>
    </w:p>
    <w:p w14:paraId="611F80A4" w14:textId="77777777" w:rsidR="00A10800" w:rsidRDefault="00A10800">
      <w:pPr>
        <w:spacing w:line="260" w:lineRule="auto"/>
        <w:rPr>
          <w:rFonts w:ascii="Verdana" w:hAnsi="Verdana"/>
          <w:sz w:val="21"/>
          <w:szCs w:val="24"/>
          <w:lang w:val="fr-FR"/>
        </w:rPr>
      </w:pPr>
      <w:proofErr w:type="gramStart"/>
      <w:r>
        <w:rPr>
          <w:rFonts w:ascii="Verdana" w:hAnsi="Verdana"/>
          <w:sz w:val="21"/>
          <w:szCs w:val="24"/>
          <w:lang w:val="fr-FR"/>
        </w:rPr>
        <w:t>Date:</w:t>
      </w:r>
      <w:proofErr w:type="gramEnd"/>
    </w:p>
    <w:p w14:paraId="1096FDE8" w14:textId="77777777" w:rsidR="00A10800" w:rsidRDefault="00A10800">
      <w:pPr>
        <w:spacing w:after="0" w:line="240" w:lineRule="auto"/>
        <w:rPr>
          <w:rFonts w:ascii="Verdana" w:hAnsi="Verdana"/>
          <w:sz w:val="21"/>
          <w:szCs w:val="24"/>
          <w:lang w:val="fr-FR"/>
        </w:rPr>
      </w:pPr>
    </w:p>
    <w:p w14:paraId="0B975718" w14:textId="77777777" w:rsidR="00A10800" w:rsidRDefault="00A10800">
      <w:pPr>
        <w:spacing w:after="0" w:line="240" w:lineRule="auto"/>
        <w:rPr>
          <w:rFonts w:ascii="Verdana" w:hAnsi="Verdana"/>
          <w:sz w:val="21"/>
          <w:szCs w:val="24"/>
          <w:lang w:val="fr-FR"/>
        </w:rPr>
      </w:pPr>
    </w:p>
    <w:p w14:paraId="47F4F4D5" w14:textId="1EB6296D" w:rsidR="00A10800" w:rsidRDefault="00A10800">
      <w:pPr>
        <w:rPr>
          <w:rFonts w:ascii="Verdana" w:hAnsi="Verdana"/>
          <w:sz w:val="21"/>
          <w:szCs w:val="24"/>
          <w:lang w:val="fr-FR"/>
        </w:rPr>
      </w:pPr>
    </w:p>
    <w:p w14:paraId="1B61634D" w14:textId="77777777" w:rsidR="00A10800" w:rsidRDefault="00A10800">
      <w:pPr>
        <w:spacing w:after="0" w:line="240" w:lineRule="auto"/>
        <w:jc w:val="center"/>
        <w:rPr>
          <w:rFonts w:ascii="Verdana" w:hAnsi="Verdana"/>
          <w:sz w:val="21"/>
          <w:szCs w:val="24"/>
          <w:lang w:val="fr-FR"/>
        </w:rPr>
      </w:pPr>
      <w:r>
        <w:rPr>
          <w:rFonts w:ascii="Verdana" w:hAnsi="Verdana"/>
          <w:sz w:val="21"/>
          <w:szCs w:val="24"/>
          <w:lang w:val="fr-FR"/>
        </w:rPr>
        <w:lastRenderedPageBreak/>
        <w:t>ANNEXES</w:t>
      </w:r>
    </w:p>
    <w:p w14:paraId="022B453D" w14:textId="77777777" w:rsidR="00A10800" w:rsidRDefault="00A10800">
      <w:pPr>
        <w:spacing w:after="0" w:line="240" w:lineRule="auto"/>
        <w:jc w:val="center"/>
        <w:rPr>
          <w:rFonts w:ascii="Verdana" w:hAnsi="Verdana"/>
          <w:sz w:val="21"/>
          <w:szCs w:val="24"/>
          <w:lang w:val="fr-FR"/>
        </w:rPr>
      </w:pPr>
    </w:p>
    <w:p w14:paraId="510BD47B" w14:textId="77777777" w:rsidR="00A10800" w:rsidRDefault="00A10800">
      <w:pPr>
        <w:spacing w:after="0" w:line="240" w:lineRule="auto"/>
        <w:rPr>
          <w:rFonts w:ascii="Verdana" w:hAnsi="Verdana"/>
          <w:sz w:val="21"/>
          <w:szCs w:val="24"/>
          <w:lang w:val="fr-FR"/>
        </w:rPr>
      </w:pPr>
      <w:r>
        <w:rPr>
          <w:rFonts w:ascii="Verdana" w:hAnsi="Verdana"/>
          <w:sz w:val="21"/>
          <w:szCs w:val="24"/>
          <w:lang w:val="fr-FR"/>
        </w:rPr>
        <w:t xml:space="preserve">Veuillez mettre en annexe les documents suivants : </w:t>
      </w:r>
    </w:p>
    <w:p w14:paraId="4DE349AD" w14:textId="77777777" w:rsidR="00A10800" w:rsidRDefault="00A10800" w:rsidP="00A10800">
      <w:pPr>
        <w:pStyle w:val="ListParagraph"/>
        <w:numPr>
          <w:ilvl w:val="0"/>
          <w:numId w:val="5"/>
        </w:numPr>
        <w:spacing w:after="0" w:line="240" w:lineRule="auto"/>
        <w:rPr>
          <w:rFonts w:ascii="Verdana" w:hAnsi="Verdana"/>
          <w:sz w:val="21"/>
          <w:szCs w:val="24"/>
          <w:lang w:val="fr-FR"/>
        </w:rPr>
      </w:pPr>
      <w:r>
        <w:rPr>
          <w:rFonts w:ascii="Verdana" w:hAnsi="Verdana"/>
          <w:sz w:val="21"/>
          <w:szCs w:val="24"/>
          <w:lang w:val="fr-FR"/>
        </w:rPr>
        <w:t>Les statuts, règlements et règlements de procédure les plus récents de l'AM</w:t>
      </w:r>
    </w:p>
    <w:p w14:paraId="238E5E45" w14:textId="77777777" w:rsidR="00A10800" w:rsidRDefault="00A10800" w:rsidP="00A10800">
      <w:pPr>
        <w:pStyle w:val="ListParagraph"/>
        <w:numPr>
          <w:ilvl w:val="0"/>
          <w:numId w:val="5"/>
        </w:numPr>
        <w:spacing w:after="0" w:line="240" w:lineRule="auto"/>
        <w:rPr>
          <w:rFonts w:ascii="Verdana" w:hAnsi="Verdana"/>
          <w:sz w:val="21"/>
          <w:szCs w:val="24"/>
          <w:lang w:val="fr-FR"/>
        </w:rPr>
      </w:pPr>
      <w:r>
        <w:rPr>
          <w:rFonts w:ascii="Verdana" w:hAnsi="Verdana"/>
          <w:sz w:val="21"/>
          <w:szCs w:val="24"/>
          <w:lang w:val="fr-FR"/>
        </w:rPr>
        <w:t xml:space="preserve">Un organigramme de la structure de gouvernance actuelle de votre AM </w:t>
      </w:r>
    </w:p>
    <w:p w14:paraId="27C3508A" w14:textId="77777777" w:rsidR="00A10800" w:rsidRDefault="00A10800">
      <w:pPr>
        <w:spacing w:after="0" w:line="240" w:lineRule="auto"/>
        <w:rPr>
          <w:rFonts w:ascii="Verdana" w:hAnsi="Verdana"/>
          <w:sz w:val="21"/>
          <w:szCs w:val="24"/>
          <w:lang w:val="fr-FR"/>
        </w:rPr>
      </w:pPr>
    </w:p>
    <w:sectPr w:rsidR="00A10800" w:rsidSect="00966677">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8A28" w14:textId="77777777" w:rsidR="00415F32" w:rsidRDefault="00415F32">
      <w:pPr>
        <w:spacing w:after="0" w:line="240" w:lineRule="auto"/>
        <w:rPr>
          <w:szCs w:val="24"/>
        </w:rPr>
      </w:pPr>
      <w:r>
        <w:rPr>
          <w:szCs w:val="24"/>
        </w:rPr>
        <w:separator/>
      </w:r>
    </w:p>
  </w:endnote>
  <w:endnote w:type="continuationSeparator" w:id="0">
    <w:p w14:paraId="3D479460" w14:textId="77777777" w:rsidR="00415F32" w:rsidRDefault="00415F32">
      <w:pPr>
        <w:spacing w:after="0" w:line="240" w:lineRule="auto"/>
        <w:rPr>
          <w:szCs w:val="24"/>
        </w:rPr>
      </w:pPr>
      <w:r>
        <w:rPr>
          <w:szCs w:val="24"/>
        </w:rPr>
        <w:continuationSeparator/>
      </w:r>
    </w:p>
  </w:endnote>
  <w:endnote w:type="continuationNotice" w:id="1">
    <w:p w14:paraId="5FF66374" w14:textId="77777777" w:rsidR="00415F32" w:rsidRDefault="00415F32">
      <w:pPr>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0327" w14:textId="77777777" w:rsidR="00A10800" w:rsidRDefault="00966677">
    <w:pPr>
      <w:pStyle w:val="Footer"/>
      <w:jc w:val="right"/>
      <w:rPr>
        <w:szCs w:val="24"/>
      </w:rPr>
    </w:pPr>
    <w:r>
      <w:rPr>
        <w:szCs w:val="24"/>
      </w:rPr>
      <w:fldChar w:fldCharType="begin"/>
    </w:r>
    <w:r w:rsidR="00A10800">
      <w:rPr>
        <w:szCs w:val="24"/>
      </w:rPr>
      <w:instrText xml:space="preserve"> PAGE   \* MERGEFORMAT </w:instrText>
    </w:r>
    <w:r>
      <w:rPr>
        <w:szCs w:val="24"/>
      </w:rPr>
      <w:fldChar w:fldCharType="separate"/>
    </w:r>
    <w:r w:rsidR="0092248C">
      <w:rPr>
        <w:noProof/>
        <w:szCs w:val="24"/>
      </w:rPr>
      <w:t>2</w:t>
    </w:r>
    <w:r>
      <w:rPr>
        <w:szCs w:val="24"/>
      </w:rPr>
      <w:fldChar w:fldCharType="end"/>
    </w:r>
  </w:p>
  <w:p w14:paraId="048DF046" w14:textId="77777777" w:rsidR="00A10800" w:rsidRDefault="00A1080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538A" w14:textId="77777777" w:rsidR="00415F32" w:rsidRDefault="00415F32">
      <w:pPr>
        <w:spacing w:after="0" w:line="240" w:lineRule="auto"/>
        <w:rPr>
          <w:szCs w:val="24"/>
        </w:rPr>
      </w:pPr>
      <w:r>
        <w:rPr>
          <w:szCs w:val="24"/>
        </w:rPr>
        <w:separator/>
      </w:r>
    </w:p>
  </w:footnote>
  <w:footnote w:type="continuationSeparator" w:id="0">
    <w:p w14:paraId="1E476180" w14:textId="77777777" w:rsidR="00415F32" w:rsidRDefault="00415F32">
      <w:pPr>
        <w:spacing w:after="0" w:line="240" w:lineRule="auto"/>
        <w:rPr>
          <w:szCs w:val="24"/>
        </w:rPr>
      </w:pPr>
      <w:r>
        <w:rPr>
          <w:szCs w:val="24"/>
        </w:rPr>
        <w:continuationSeparator/>
      </w:r>
    </w:p>
  </w:footnote>
  <w:footnote w:type="continuationNotice" w:id="1">
    <w:p w14:paraId="09EC01F3" w14:textId="77777777" w:rsidR="00415F32" w:rsidRDefault="00415F32">
      <w:pPr>
        <w:spacing w:after="0" w:line="240" w:lineRule="auto"/>
        <w:rPr>
          <w:szCs w:val="24"/>
        </w:rPr>
      </w:pPr>
    </w:p>
  </w:footnote>
  <w:footnote w:id="2">
    <w:p w14:paraId="251C4CC8" w14:textId="77777777" w:rsidR="0092248C" w:rsidRPr="0092248C" w:rsidRDefault="0092248C">
      <w:pPr>
        <w:pStyle w:val="FootnoteText"/>
        <w:rPr>
          <w:lang w:val="fr-FR"/>
        </w:rPr>
      </w:pPr>
      <w:r>
        <w:rPr>
          <w:rStyle w:val="FootnoteReference"/>
        </w:rPr>
        <w:footnoteRef/>
      </w:r>
      <w:r w:rsidRPr="0092248C">
        <w:rPr>
          <w:lang w:val="fr-FR"/>
        </w:rPr>
        <w:t xml:space="preserve"> </w:t>
      </w:r>
      <w:r>
        <w:rPr>
          <w:lang w:val="fr-FR"/>
        </w:rPr>
        <w:t>L’analyse FFOM (SWOT en anglais) est une analyse des forces, faiblesses, opportunités et menaces</w:t>
      </w:r>
    </w:p>
  </w:footnote>
  <w:footnote w:id="3">
    <w:p w14:paraId="49BA5CE3" w14:textId="77777777" w:rsidR="0092248C" w:rsidRPr="0092248C" w:rsidRDefault="0092248C">
      <w:pPr>
        <w:pStyle w:val="FootnoteText"/>
        <w:rPr>
          <w:lang w:val="fr-FR"/>
        </w:rPr>
      </w:pPr>
      <w:r>
        <w:rPr>
          <w:rStyle w:val="FootnoteReference"/>
        </w:rPr>
        <w:footnoteRef/>
      </w:r>
      <w:r w:rsidRPr="0092248C">
        <w:rPr>
          <w:lang w:val="fr-FR"/>
        </w:rPr>
        <w:t xml:space="preserve"> Y compris jusqu’à où les femmes et jeunes leaders sont soutenus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902A" w14:textId="77777777" w:rsidR="00A10800" w:rsidRDefault="00A10800">
    <w:pPr>
      <w:spacing w:after="0"/>
      <w:jc w:val="center"/>
      <w:rPr>
        <w:szCs w:val="24"/>
        <w:lang w:val="fr-FR"/>
      </w:rPr>
    </w:pPr>
    <w:r>
      <w:rPr>
        <w:noProof/>
        <w:szCs w:val="24"/>
        <w:lang w:val="fr-FR"/>
      </w:rPr>
      <w:t>Initiative mondiale en faveur du renforcement de la gouvernance des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5697"/>
    <w:multiLevelType w:val="hybridMultilevel"/>
    <w:tmpl w:val="3D4A9E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AA73A79"/>
    <w:multiLevelType w:val="hybridMultilevel"/>
    <w:tmpl w:val="F9CCC5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7A09E1"/>
    <w:multiLevelType w:val="multilevel"/>
    <w:tmpl w:val="6248FD6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3" w15:restartNumberingAfterBreak="0">
    <w:nsid w:val="77944884"/>
    <w:multiLevelType w:val="hybridMultilevel"/>
    <w:tmpl w:val="1BAA88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AD21320"/>
    <w:multiLevelType w:val="hybridMultilevel"/>
    <w:tmpl w:val="CB38C47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hint="default"/>
      </w:rPr>
    </w:lvl>
    <w:lvl w:ilvl="8" w:tplc="080C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25E"/>
    <w:rsid w:val="0000413A"/>
    <w:rsid w:val="00021233"/>
    <w:rsid w:val="0002193E"/>
    <w:rsid w:val="00022599"/>
    <w:rsid w:val="0003021D"/>
    <w:rsid w:val="00035422"/>
    <w:rsid w:val="00046BDD"/>
    <w:rsid w:val="00060789"/>
    <w:rsid w:val="0007134B"/>
    <w:rsid w:val="00071A3D"/>
    <w:rsid w:val="00072790"/>
    <w:rsid w:val="00075A60"/>
    <w:rsid w:val="00076E5F"/>
    <w:rsid w:val="00077687"/>
    <w:rsid w:val="00077845"/>
    <w:rsid w:val="00077EC4"/>
    <w:rsid w:val="00082144"/>
    <w:rsid w:val="000948C3"/>
    <w:rsid w:val="000A02B4"/>
    <w:rsid w:val="000A5A12"/>
    <w:rsid w:val="000B11A3"/>
    <w:rsid w:val="000B353B"/>
    <w:rsid w:val="000B4DEA"/>
    <w:rsid w:val="000B634B"/>
    <w:rsid w:val="000B7AA4"/>
    <w:rsid w:val="000C06D0"/>
    <w:rsid w:val="000C0A57"/>
    <w:rsid w:val="000C0C4F"/>
    <w:rsid w:val="000C0DD6"/>
    <w:rsid w:val="000C2237"/>
    <w:rsid w:val="000C36D6"/>
    <w:rsid w:val="000C53E2"/>
    <w:rsid w:val="000D0E16"/>
    <w:rsid w:val="000D0E25"/>
    <w:rsid w:val="000E34F4"/>
    <w:rsid w:val="000E48D8"/>
    <w:rsid w:val="000E760C"/>
    <w:rsid w:val="000F3A93"/>
    <w:rsid w:val="000F6302"/>
    <w:rsid w:val="001046AE"/>
    <w:rsid w:val="001107C5"/>
    <w:rsid w:val="00112084"/>
    <w:rsid w:val="0011211A"/>
    <w:rsid w:val="00117818"/>
    <w:rsid w:val="00121112"/>
    <w:rsid w:val="00123D24"/>
    <w:rsid w:val="00124E3F"/>
    <w:rsid w:val="00125F3B"/>
    <w:rsid w:val="001266FF"/>
    <w:rsid w:val="00135C32"/>
    <w:rsid w:val="00136D94"/>
    <w:rsid w:val="0013719E"/>
    <w:rsid w:val="001431AA"/>
    <w:rsid w:val="001479DD"/>
    <w:rsid w:val="00160B98"/>
    <w:rsid w:val="00161925"/>
    <w:rsid w:val="00161945"/>
    <w:rsid w:val="0016196E"/>
    <w:rsid w:val="0017297C"/>
    <w:rsid w:val="001771B9"/>
    <w:rsid w:val="00181F73"/>
    <w:rsid w:val="00186834"/>
    <w:rsid w:val="001869C0"/>
    <w:rsid w:val="001875BD"/>
    <w:rsid w:val="00192BE0"/>
    <w:rsid w:val="0019611B"/>
    <w:rsid w:val="001B0107"/>
    <w:rsid w:val="001B2C65"/>
    <w:rsid w:val="001B5EFC"/>
    <w:rsid w:val="001C3108"/>
    <w:rsid w:val="001C3C3D"/>
    <w:rsid w:val="001C785A"/>
    <w:rsid w:val="001E02A9"/>
    <w:rsid w:val="001F31CA"/>
    <w:rsid w:val="0020162F"/>
    <w:rsid w:val="00203F61"/>
    <w:rsid w:val="00211BBA"/>
    <w:rsid w:val="00211F15"/>
    <w:rsid w:val="00214A95"/>
    <w:rsid w:val="00216347"/>
    <w:rsid w:val="0022273A"/>
    <w:rsid w:val="002245D5"/>
    <w:rsid w:val="002251A2"/>
    <w:rsid w:val="00225AB9"/>
    <w:rsid w:val="00227E06"/>
    <w:rsid w:val="002316E9"/>
    <w:rsid w:val="00232E52"/>
    <w:rsid w:val="00236B0C"/>
    <w:rsid w:val="00241D4B"/>
    <w:rsid w:val="0024272D"/>
    <w:rsid w:val="00245E34"/>
    <w:rsid w:val="00247940"/>
    <w:rsid w:val="002479E7"/>
    <w:rsid w:val="0025189A"/>
    <w:rsid w:val="00253FE6"/>
    <w:rsid w:val="00254C6C"/>
    <w:rsid w:val="0026143D"/>
    <w:rsid w:val="0026296A"/>
    <w:rsid w:val="00265703"/>
    <w:rsid w:val="00266B90"/>
    <w:rsid w:val="00267BCB"/>
    <w:rsid w:val="0027155B"/>
    <w:rsid w:val="00275CD1"/>
    <w:rsid w:val="00276F1B"/>
    <w:rsid w:val="002771A9"/>
    <w:rsid w:val="00280F3E"/>
    <w:rsid w:val="00282F51"/>
    <w:rsid w:val="00286F94"/>
    <w:rsid w:val="00287062"/>
    <w:rsid w:val="00290227"/>
    <w:rsid w:val="00292752"/>
    <w:rsid w:val="002939E1"/>
    <w:rsid w:val="00297408"/>
    <w:rsid w:val="00297E42"/>
    <w:rsid w:val="002A0790"/>
    <w:rsid w:val="002A26A6"/>
    <w:rsid w:val="002A332E"/>
    <w:rsid w:val="002B6D87"/>
    <w:rsid w:val="002C13A4"/>
    <w:rsid w:val="002C452B"/>
    <w:rsid w:val="002C56B9"/>
    <w:rsid w:val="002D504F"/>
    <w:rsid w:val="002E1306"/>
    <w:rsid w:val="002E2A11"/>
    <w:rsid w:val="002E62DB"/>
    <w:rsid w:val="002F1213"/>
    <w:rsid w:val="002F57C4"/>
    <w:rsid w:val="002F796E"/>
    <w:rsid w:val="00313996"/>
    <w:rsid w:val="003157C3"/>
    <w:rsid w:val="00316DD7"/>
    <w:rsid w:val="00322567"/>
    <w:rsid w:val="00326E0F"/>
    <w:rsid w:val="0032798E"/>
    <w:rsid w:val="00354EBF"/>
    <w:rsid w:val="00354F66"/>
    <w:rsid w:val="00361D53"/>
    <w:rsid w:val="00363AB5"/>
    <w:rsid w:val="00372DD6"/>
    <w:rsid w:val="003732D9"/>
    <w:rsid w:val="003744C4"/>
    <w:rsid w:val="00377771"/>
    <w:rsid w:val="003806A6"/>
    <w:rsid w:val="00382AC0"/>
    <w:rsid w:val="00391646"/>
    <w:rsid w:val="003918A4"/>
    <w:rsid w:val="0039381D"/>
    <w:rsid w:val="00397E65"/>
    <w:rsid w:val="003A3F20"/>
    <w:rsid w:val="003B2FA2"/>
    <w:rsid w:val="003B3B81"/>
    <w:rsid w:val="003C27DA"/>
    <w:rsid w:val="003C3B1E"/>
    <w:rsid w:val="003C6684"/>
    <w:rsid w:val="003E3770"/>
    <w:rsid w:val="003E64B7"/>
    <w:rsid w:val="003E655D"/>
    <w:rsid w:val="003E7FB0"/>
    <w:rsid w:val="004005D1"/>
    <w:rsid w:val="004064DF"/>
    <w:rsid w:val="004142CE"/>
    <w:rsid w:val="00415F32"/>
    <w:rsid w:val="00416015"/>
    <w:rsid w:val="00417333"/>
    <w:rsid w:val="00417A87"/>
    <w:rsid w:val="00417EB0"/>
    <w:rsid w:val="00422F48"/>
    <w:rsid w:val="00436987"/>
    <w:rsid w:val="00437FDB"/>
    <w:rsid w:val="004410A9"/>
    <w:rsid w:val="004414CF"/>
    <w:rsid w:val="004442FA"/>
    <w:rsid w:val="00445C72"/>
    <w:rsid w:val="00446867"/>
    <w:rsid w:val="004526A8"/>
    <w:rsid w:val="004556DA"/>
    <w:rsid w:val="00460379"/>
    <w:rsid w:val="0046056E"/>
    <w:rsid w:val="00465685"/>
    <w:rsid w:val="00465D24"/>
    <w:rsid w:val="00471976"/>
    <w:rsid w:val="00474172"/>
    <w:rsid w:val="00475918"/>
    <w:rsid w:val="00475F20"/>
    <w:rsid w:val="00476753"/>
    <w:rsid w:val="00480ACA"/>
    <w:rsid w:val="00481ED5"/>
    <w:rsid w:val="004867F8"/>
    <w:rsid w:val="00493114"/>
    <w:rsid w:val="004A00A3"/>
    <w:rsid w:val="004A01DF"/>
    <w:rsid w:val="004A02D4"/>
    <w:rsid w:val="004A518A"/>
    <w:rsid w:val="004A5385"/>
    <w:rsid w:val="004A7713"/>
    <w:rsid w:val="004B456D"/>
    <w:rsid w:val="004C4323"/>
    <w:rsid w:val="004D1DA0"/>
    <w:rsid w:val="004D5AAF"/>
    <w:rsid w:val="004D6D9D"/>
    <w:rsid w:val="004E0489"/>
    <w:rsid w:val="004E0962"/>
    <w:rsid w:val="004E46DB"/>
    <w:rsid w:val="004F47BB"/>
    <w:rsid w:val="005005DC"/>
    <w:rsid w:val="005009F0"/>
    <w:rsid w:val="00500D73"/>
    <w:rsid w:val="00502426"/>
    <w:rsid w:val="0050493F"/>
    <w:rsid w:val="00506479"/>
    <w:rsid w:val="0051580A"/>
    <w:rsid w:val="00521A9C"/>
    <w:rsid w:val="005242E0"/>
    <w:rsid w:val="005259C9"/>
    <w:rsid w:val="005261E6"/>
    <w:rsid w:val="00527081"/>
    <w:rsid w:val="0054004F"/>
    <w:rsid w:val="005432EC"/>
    <w:rsid w:val="00556021"/>
    <w:rsid w:val="00565608"/>
    <w:rsid w:val="00585A5E"/>
    <w:rsid w:val="00595B4D"/>
    <w:rsid w:val="005B040E"/>
    <w:rsid w:val="005B5E22"/>
    <w:rsid w:val="005C08C8"/>
    <w:rsid w:val="005C4F50"/>
    <w:rsid w:val="005C6EAE"/>
    <w:rsid w:val="005D1830"/>
    <w:rsid w:val="005E74E1"/>
    <w:rsid w:val="005F0B2A"/>
    <w:rsid w:val="00607FED"/>
    <w:rsid w:val="00613FFE"/>
    <w:rsid w:val="00622518"/>
    <w:rsid w:val="0063009E"/>
    <w:rsid w:val="00644305"/>
    <w:rsid w:val="00644448"/>
    <w:rsid w:val="00651985"/>
    <w:rsid w:val="006563EC"/>
    <w:rsid w:val="0066569A"/>
    <w:rsid w:val="00666E0E"/>
    <w:rsid w:val="006679CC"/>
    <w:rsid w:val="006703FE"/>
    <w:rsid w:val="00674766"/>
    <w:rsid w:val="00676B7D"/>
    <w:rsid w:val="006770A8"/>
    <w:rsid w:val="00683738"/>
    <w:rsid w:val="006A3748"/>
    <w:rsid w:val="006A5A85"/>
    <w:rsid w:val="006A7091"/>
    <w:rsid w:val="006B1AF4"/>
    <w:rsid w:val="006B1EB2"/>
    <w:rsid w:val="006C0BF2"/>
    <w:rsid w:val="006C20CF"/>
    <w:rsid w:val="006C4D2D"/>
    <w:rsid w:val="006C6200"/>
    <w:rsid w:val="006D1CC8"/>
    <w:rsid w:val="006D2D8D"/>
    <w:rsid w:val="006D65A5"/>
    <w:rsid w:val="006F3CAC"/>
    <w:rsid w:val="006F650C"/>
    <w:rsid w:val="00703914"/>
    <w:rsid w:val="0070437D"/>
    <w:rsid w:val="00726971"/>
    <w:rsid w:val="00727C54"/>
    <w:rsid w:val="00730602"/>
    <w:rsid w:val="007510E0"/>
    <w:rsid w:val="0075385B"/>
    <w:rsid w:val="00760AD8"/>
    <w:rsid w:val="00763A38"/>
    <w:rsid w:val="00765563"/>
    <w:rsid w:val="00777570"/>
    <w:rsid w:val="00780A09"/>
    <w:rsid w:val="00781CAC"/>
    <w:rsid w:val="007855A6"/>
    <w:rsid w:val="00786D2E"/>
    <w:rsid w:val="0078727B"/>
    <w:rsid w:val="007904D0"/>
    <w:rsid w:val="00792F40"/>
    <w:rsid w:val="007A6768"/>
    <w:rsid w:val="007C0150"/>
    <w:rsid w:val="007C65D8"/>
    <w:rsid w:val="007C65FE"/>
    <w:rsid w:val="007D4CC9"/>
    <w:rsid w:val="007E4F4C"/>
    <w:rsid w:val="007F2F04"/>
    <w:rsid w:val="007F53BC"/>
    <w:rsid w:val="007F5AFB"/>
    <w:rsid w:val="007F6890"/>
    <w:rsid w:val="00803F94"/>
    <w:rsid w:val="00814C85"/>
    <w:rsid w:val="00820E1B"/>
    <w:rsid w:val="00824B34"/>
    <w:rsid w:val="00824DFC"/>
    <w:rsid w:val="00831DDA"/>
    <w:rsid w:val="00834401"/>
    <w:rsid w:val="00834D03"/>
    <w:rsid w:val="00834DEB"/>
    <w:rsid w:val="00842A27"/>
    <w:rsid w:val="00842C51"/>
    <w:rsid w:val="008467EE"/>
    <w:rsid w:val="00855603"/>
    <w:rsid w:val="0086109B"/>
    <w:rsid w:val="00862A81"/>
    <w:rsid w:val="0087072B"/>
    <w:rsid w:val="008710EF"/>
    <w:rsid w:val="00877364"/>
    <w:rsid w:val="008905F2"/>
    <w:rsid w:val="00893B30"/>
    <w:rsid w:val="008A2BE6"/>
    <w:rsid w:val="008B0343"/>
    <w:rsid w:val="008B2C86"/>
    <w:rsid w:val="008B4172"/>
    <w:rsid w:val="008C0E5D"/>
    <w:rsid w:val="008C275E"/>
    <w:rsid w:val="008C2C2C"/>
    <w:rsid w:val="008C2DC7"/>
    <w:rsid w:val="008C3EA9"/>
    <w:rsid w:val="008C401A"/>
    <w:rsid w:val="008C6FBA"/>
    <w:rsid w:val="008E2F87"/>
    <w:rsid w:val="008E62BE"/>
    <w:rsid w:val="008F2B1C"/>
    <w:rsid w:val="008F4734"/>
    <w:rsid w:val="008F58D3"/>
    <w:rsid w:val="008F6DBC"/>
    <w:rsid w:val="009002E3"/>
    <w:rsid w:val="009029C0"/>
    <w:rsid w:val="0091213E"/>
    <w:rsid w:val="009207F6"/>
    <w:rsid w:val="009213E4"/>
    <w:rsid w:val="0092248C"/>
    <w:rsid w:val="00924EBF"/>
    <w:rsid w:val="00936168"/>
    <w:rsid w:val="00937A58"/>
    <w:rsid w:val="009414AF"/>
    <w:rsid w:val="009444A8"/>
    <w:rsid w:val="009465AE"/>
    <w:rsid w:val="00955616"/>
    <w:rsid w:val="009648F4"/>
    <w:rsid w:val="0096505E"/>
    <w:rsid w:val="00965FC7"/>
    <w:rsid w:val="00966677"/>
    <w:rsid w:val="0097507B"/>
    <w:rsid w:val="00975F98"/>
    <w:rsid w:val="0097789D"/>
    <w:rsid w:val="00977B03"/>
    <w:rsid w:val="00986A9D"/>
    <w:rsid w:val="00987474"/>
    <w:rsid w:val="00992572"/>
    <w:rsid w:val="009946F9"/>
    <w:rsid w:val="00996A9F"/>
    <w:rsid w:val="00996ABC"/>
    <w:rsid w:val="009A0778"/>
    <w:rsid w:val="009A23A5"/>
    <w:rsid w:val="009B256C"/>
    <w:rsid w:val="009B488D"/>
    <w:rsid w:val="009B6965"/>
    <w:rsid w:val="009C179D"/>
    <w:rsid w:val="009D5843"/>
    <w:rsid w:val="009D670C"/>
    <w:rsid w:val="009E456B"/>
    <w:rsid w:val="009E6C13"/>
    <w:rsid w:val="009E7993"/>
    <w:rsid w:val="009F7808"/>
    <w:rsid w:val="00A0279B"/>
    <w:rsid w:val="00A04ECF"/>
    <w:rsid w:val="00A06225"/>
    <w:rsid w:val="00A07338"/>
    <w:rsid w:val="00A10800"/>
    <w:rsid w:val="00A1518C"/>
    <w:rsid w:val="00A17EB6"/>
    <w:rsid w:val="00A25C9C"/>
    <w:rsid w:val="00A31480"/>
    <w:rsid w:val="00A375EB"/>
    <w:rsid w:val="00A4193D"/>
    <w:rsid w:val="00A43966"/>
    <w:rsid w:val="00A453CC"/>
    <w:rsid w:val="00A46C26"/>
    <w:rsid w:val="00A50F4C"/>
    <w:rsid w:val="00A51183"/>
    <w:rsid w:val="00A520EA"/>
    <w:rsid w:val="00A55FEA"/>
    <w:rsid w:val="00A617BE"/>
    <w:rsid w:val="00A6484C"/>
    <w:rsid w:val="00A65838"/>
    <w:rsid w:val="00A66918"/>
    <w:rsid w:val="00A66A4F"/>
    <w:rsid w:val="00A66BDB"/>
    <w:rsid w:val="00A67031"/>
    <w:rsid w:val="00A71187"/>
    <w:rsid w:val="00A75495"/>
    <w:rsid w:val="00A85D38"/>
    <w:rsid w:val="00A917A2"/>
    <w:rsid w:val="00AB1BC0"/>
    <w:rsid w:val="00AB31A3"/>
    <w:rsid w:val="00AB691C"/>
    <w:rsid w:val="00AC106A"/>
    <w:rsid w:val="00AD5DFC"/>
    <w:rsid w:val="00AE1162"/>
    <w:rsid w:val="00AE5717"/>
    <w:rsid w:val="00AF12B4"/>
    <w:rsid w:val="00AF73A7"/>
    <w:rsid w:val="00B00F75"/>
    <w:rsid w:val="00B01DC4"/>
    <w:rsid w:val="00B03AE8"/>
    <w:rsid w:val="00B04392"/>
    <w:rsid w:val="00B1034E"/>
    <w:rsid w:val="00B11AEC"/>
    <w:rsid w:val="00B1468C"/>
    <w:rsid w:val="00B1608D"/>
    <w:rsid w:val="00B20F20"/>
    <w:rsid w:val="00B220ED"/>
    <w:rsid w:val="00B2450D"/>
    <w:rsid w:val="00B31745"/>
    <w:rsid w:val="00B41C0A"/>
    <w:rsid w:val="00B47E0F"/>
    <w:rsid w:val="00B67762"/>
    <w:rsid w:val="00B80C63"/>
    <w:rsid w:val="00B81C47"/>
    <w:rsid w:val="00B81EC8"/>
    <w:rsid w:val="00B85843"/>
    <w:rsid w:val="00B93437"/>
    <w:rsid w:val="00B9600A"/>
    <w:rsid w:val="00B97FE1"/>
    <w:rsid w:val="00BA1596"/>
    <w:rsid w:val="00BA5BEB"/>
    <w:rsid w:val="00BB181A"/>
    <w:rsid w:val="00BB244D"/>
    <w:rsid w:val="00BB31A0"/>
    <w:rsid w:val="00BB7711"/>
    <w:rsid w:val="00BC0910"/>
    <w:rsid w:val="00BC1310"/>
    <w:rsid w:val="00BC2033"/>
    <w:rsid w:val="00BC4DCE"/>
    <w:rsid w:val="00BC4E27"/>
    <w:rsid w:val="00BC5FE5"/>
    <w:rsid w:val="00BC7E08"/>
    <w:rsid w:val="00BD7E9B"/>
    <w:rsid w:val="00BE3CAE"/>
    <w:rsid w:val="00BE4761"/>
    <w:rsid w:val="00BF754C"/>
    <w:rsid w:val="00C02E78"/>
    <w:rsid w:val="00C0603E"/>
    <w:rsid w:val="00C174C8"/>
    <w:rsid w:val="00C304A7"/>
    <w:rsid w:val="00C30E0E"/>
    <w:rsid w:val="00C31934"/>
    <w:rsid w:val="00C34FD1"/>
    <w:rsid w:val="00C36519"/>
    <w:rsid w:val="00C40550"/>
    <w:rsid w:val="00C412C8"/>
    <w:rsid w:val="00C42EE5"/>
    <w:rsid w:val="00C436CB"/>
    <w:rsid w:val="00C46C4B"/>
    <w:rsid w:val="00C479ED"/>
    <w:rsid w:val="00C573FA"/>
    <w:rsid w:val="00C623CB"/>
    <w:rsid w:val="00C67CD4"/>
    <w:rsid w:val="00C70DD1"/>
    <w:rsid w:val="00C72429"/>
    <w:rsid w:val="00C72492"/>
    <w:rsid w:val="00C90417"/>
    <w:rsid w:val="00C951D0"/>
    <w:rsid w:val="00C96370"/>
    <w:rsid w:val="00C96509"/>
    <w:rsid w:val="00CA0814"/>
    <w:rsid w:val="00CA3BAA"/>
    <w:rsid w:val="00CA58CD"/>
    <w:rsid w:val="00CA7B0C"/>
    <w:rsid w:val="00CB38AE"/>
    <w:rsid w:val="00CB60E0"/>
    <w:rsid w:val="00CC2BAD"/>
    <w:rsid w:val="00CC4883"/>
    <w:rsid w:val="00CC7023"/>
    <w:rsid w:val="00CC73D1"/>
    <w:rsid w:val="00CD650B"/>
    <w:rsid w:val="00CD72DC"/>
    <w:rsid w:val="00CE2C51"/>
    <w:rsid w:val="00CE39CA"/>
    <w:rsid w:val="00CE4DE3"/>
    <w:rsid w:val="00CF0537"/>
    <w:rsid w:val="00CF6DF3"/>
    <w:rsid w:val="00D00A66"/>
    <w:rsid w:val="00D0138D"/>
    <w:rsid w:val="00D046C6"/>
    <w:rsid w:val="00D0659A"/>
    <w:rsid w:val="00D067F3"/>
    <w:rsid w:val="00D123F9"/>
    <w:rsid w:val="00D20CE0"/>
    <w:rsid w:val="00D23026"/>
    <w:rsid w:val="00D2458D"/>
    <w:rsid w:val="00D26E22"/>
    <w:rsid w:val="00D300F1"/>
    <w:rsid w:val="00D402B6"/>
    <w:rsid w:val="00D420E3"/>
    <w:rsid w:val="00D50186"/>
    <w:rsid w:val="00D51EF3"/>
    <w:rsid w:val="00D5665C"/>
    <w:rsid w:val="00D64BE0"/>
    <w:rsid w:val="00D65047"/>
    <w:rsid w:val="00D708FF"/>
    <w:rsid w:val="00D72810"/>
    <w:rsid w:val="00D738E6"/>
    <w:rsid w:val="00D8019F"/>
    <w:rsid w:val="00D86F1D"/>
    <w:rsid w:val="00DA19AD"/>
    <w:rsid w:val="00DA2CD0"/>
    <w:rsid w:val="00DB3828"/>
    <w:rsid w:val="00DB3AD5"/>
    <w:rsid w:val="00DB405B"/>
    <w:rsid w:val="00DC5757"/>
    <w:rsid w:val="00DD198A"/>
    <w:rsid w:val="00DD3DAB"/>
    <w:rsid w:val="00DE0846"/>
    <w:rsid w:val="00DE7529"/>
    <w:rsid w:val="00DE7D1B"/>
    <w:rsid w:val="00DF541A"/>
    <w:rsid w:val="00DF569D"/>
    <w:rsid w:val="00E031E7"/>
    <w:rsid w:val="00E050DD"/>
    <w:rsid w:val="00E05ACC"/>
    <w:rsid w:val="00E07258"/>
    <w:rsid w:val="00E07EF0"/>
    <w:rsid w:val="00E1119F"/>
    <w:rsid w:val="00E13537"/>
    <w:rsid w:val="00E21935"/>
    <w:rsid w:val="00E24F8D"/>
    <w:rsid w:val="00E26443"/>
    <w:rsid w:val="00E31106"/>
    <w:rsid w:val="00E366EA"/>
    <w:rsid w:val="00E5125E"/>
    <w:rsid w:val="00E5521E"/>
    <w:rsid w:val="00E55355"/>
    <w:rsid w:val="00E5743C"/>
    <w:rsid w:val="00E64198"/>
    <w:rsid w:val="00E75273"/>
    <w:rsid w:val="00E770F1"/>
    <w:rsid w:val="00E77E49"/>
    <w:rsid w:val="00E8438F"/>
    <w:rsid w:val="00EA122C"/>
    <w:rsid w:val="00EA390E"/>
    <w:rsid w:val="00EA4043"/>
    <w:rsid w:val="00EA513C"/>
    <w:rsid w:val="00EB052F"/>
    <w:rsid w:val="00EB6DB5"/>
    <w:rsid w:val="00EC6C11"/>
    <w:rsid w:val="00ED7EE7"/>
    <w:rsid w:val="00EE15CE"/>
    <w:rsid w:val="00EE3061"/>
    <w:rsid w:val="00EE3702"/>
    <w:rsid w:val="00EE6221"/>
    <w:rsid w:val="00EE7621"/>
    <w:rsid w:val="00EF3AA6"/>
    <w:rsid w:val="00EF56D3"/>
    <w:rsid w:val="00F15521"/>
    <w:rsid w:val="00F16414"/>
    <w:rsid w:val="00F2138C"/>
    <w:rsid w:val="00F22AFA"/>
    <w:rsid w:val="00F266BD"/>
    <w:rsid w:val="00F313F1"/>
    <w:rsid w:val="00F35CA6"/>
    <w:rsid w:val="00F43F60"/>
    <w:rsid w:val="00F52040"/>
    <w:rsid w:val="00F559EF"/>
    <w:rsid w:val="00F55B34"/>
    <w:rsid w:val="00F5723B"/>
    <w:rsid w:val="00F57335"/>
    <w:rsid w:val="00F57835"/>
    <w:rsid w:val="00F624F4"/>
    <w:rsid w:val="00F710E6"/>
    <w:rsid w:val="00F71D5E"/>
    <w:rsid w:val="00F80AF4"/>
    <w:rsid w:val="00F90073"/>
    <w:rsid w:val="00F932F6"/>
    <w:rsid w:val="00F9360F"/>
    <w:rsid w:val="00FA0C60"/>
    <w:rsid w:val="00FA4BF9"/>
    <w:rsid w:val="00FB43F3"/>
    <w:rsid w:val="00FC7D98"/>
    <w:rsid w:val="00FC7E3B"/>
    <w:rsid w:val="00FE0022"/>
    <w:rsid w:val="00FE3597"/>
    <w:rsid w:val="00FE7B43"/>
    <w:rsid w:val="00FF1FAB"/>
    <w:rsid w:val="00FF6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3FC6E"/>
  <w15:docId w15:val="{856E23C6-8920-4FA5-8666-DF2D59FF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77"/>
    <w:pPr>
      <w:spacing w:after="160" w:line="259" w:lineRule="auto"/>
    </w:pPr>
    <w:rPr>
      <w:snapToGrid w:val="0"/>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677"/>
    <w:pPr>
      <w:ind w:left="720"/>
      <w:contextualSpacing/>
    </w:pPr>
  </w:style>
  <w:style w:type="paragraph" w:styleId="FootnoteText">
    <w:name w:val="footnote text"/>
    <w:basedOn w:val="Normal"/>
    <w:link w:val="FootnoteTextChar"/>
    <w:uiPriority w:val="99"/>
    <w:semiHidden/>
    <w:rsid w:val="00966677"/>
    <w:pPr>
      <w:spacing w:after="0" w:line="240" w:lineRule="auto"/>
    </w:pPr>
    <w:rPr>
      <w:sz w:val="20"/>
      <w:szCs w:val="20"/>
    </w:rPr>
  </w:style>
  <w:style w:type="character" w:customStyle="1" w:styleId="FootnoteTextChar">
    <w:name w:val="Footnote Text Char"/>
    <w:link w:val="FootnoteText"/>
    <w:uiPriority w:val="99"/>
    <w:semiHidden/>
    <w:rsid w:val="00966677"/>
    <w:rPr>
      <w:rFonts w:cs="Times New Roman"/>
      <w:snapToGrid w:val="0"/>
      <w:lang w:val="en-GB"/>
    </w:rPr>
  </w:style>
  <w:style w:type="character" w:styleId="FootnoteReference">
    <w:name w:val="footnote reference"/>
    <w:uiPriority w:val="99"/>
    <w:semiHidden/>
    <w:rsid w:val="00966677"/>
    <w:rPr>
      <w:rFonts w:cs="Times New Roman"/>
      <w:vertAlign w:val="superscript"/>
    </w:rPr>
  </w:style>
  <w:style w:type="paragraph" w:styleId="Footer">
    <w:name w:val="footer"/>
    <w:basedOn w:val="Normal"/>
    <w:link w:val="FooterChar"/>
    <w:uiPriority w:val="99"/>
    <w:rsid w:val="00966677"/>
    <w:pPr>
      <w:tabs>
        <w:tab w:val="center" w:pos="4513"/>
        <w:tab w:val="right" w:pos="9026"/>
      </w:tabs>
      <w:spacing w:after="0" w:line="240" w:lineRule="auto"/>
    </w:pPr>
  </w:style>
  <w:style w:type="character" w:customStyle="1" w:styleId="FooterChar">
    <w:name w:val="Footer Char"/>
    <w:link w:val="Footer"/>
    <w:uiPriority w:val="99"/>
    <w:semiHidden/>
    <w:rsid w:val="00966677"/>
    <w:rPr>
      <w:rFonts w:cs="Times New Roman"/>
      <w:snapToGrid w:val="0"/>
      <w:sz w:val="22"/>
      <w:szCs w:val="22"/>
      <w:lang w:val="en-GB"/>
    </w:rPr>
  </w:style>
  <w:style w:type="character" w:customStyle="1" w:styleId="tw4winMark">
    <w:name w:val="tw4winMark"/>
    <w:uiPriority w:val="99"/>
    <w:rsid w:val="00966677"/>
    <w:rPr>
      <w:rFonts w:ascii="Courier New" w:hAnsi="Courier New"/>
      <w:vanish/>
      <w:color w:val="800080"/>
      <w:sz w:val="24"/>
      <w:vertAlign w:val="subscript"/>
    </w:rPr>
  </w:style>
  <w:style w:type="character" w:customStyle="1" w:styleId="tw4winError">
    <w:name w:val="tw4winError"/>
    <w:uiPriority w:val="99"/>
    <w:rsid w:val="00966677"/>
    <w:rPr>
      <w:rFonts w:ascii="Courier New" w:hAnsi="Courier New"/>
      <w:color w:val="00FF00"/>
      <w:sz w:val="40"/>
    </w:rPr>
  </w:style>
  <w:style w:type="character" w:customStyle="1" w:styleId="tw4winTerm">
    <w:name w:val="tw4winTerm"/>
    <w:uiPriority w:val="99"/>
    <w:rsid w:val="00966677"/>
    <w:rPr>
      <w:color w:val="0000FF"/>
    </w:rPr>
  </w:style>
  <w:style w:type="character" w:customStyle="1" w:styleId="tw4winPopup">
    <w:name w:val="tw4winPopup"/>
    <w:uiPriority w:val="99"/>
    <w:rsid w:val="00966677"/>
    <w:rPr>
      <w:rFonts w:ascii="Courier New" w:hAnsi="Courier New"/>
      <w:noProof/>
      <w:color w:val="008000"/>
    </w:rPr>
  </w:style>
  <w:style w:type="character" w:customStyle="1" w:styleId="tw4winJump">
    <w:name w:val="tw4winJump"/>
    <w:uiPriority w:val="99"/>
    <w:rsid w:val="00966677"/>
    <w:rPr>
      <w:rFonts w:ascii="Courier New" w:hAnsi="Courier New"/>
      <w:noProof/>
      <w:color w:val="008080"/>
    </w:rPr>
  </w:style>
  <w:style w:type="character" w:customStyle="1" w:styleId="tw4winExternal">
    <w:name w:val="tw4winExternal"/>
    <w:uiPriority w:val="99"/>
    <w:rsid w:val="00966677"/>
    <w:rPr>
      <w:rFonts w:ascii="Courier New" w:hAnsi="Courier New"/>
      <w:noProof/>
      <w:color w:val="808080"/>
    </w:rPr>
  </w:style>
  <w:style w:type="character" w:customStyle="1" w:styleId="tw4winInternal">
    <w:name w:val="tw4winInternal"/>
    <w:uiPriority w:val="99"/>
    <w:rsid w:val="00966677"/>
    <w:rPr>
      <w:rFonts w:ascii="Courier New" w:hAnsi="Courier New"/>
      <w:noProof/>
      <w:color w:val="FF0000"/>
    </w:rPr>
  </w:style>
  <w:style w:type="character" w:customStyle="1" w:styleId="DONOTTRANSLATE">
    <w:name w:val="DO_NOT_TRANSLATE"/>
    <w:uiPriority w:val="99"/>
    <w:rsid w:val="00966677"/>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1546">
      <w:marLeft w:val="0"/>
      <w:marRight w:val="0"/>
      <w:marTop w:val="0"/>
      <w:marBottom w:val="0"/>
      <w:divBdr>
        <w:top w:val="none" w:sz="0" w:space="0" w:color="auto"/>
        <w:left w:val="none" w:sz="0" w:space="0" w:color="auto"/>
        <w:bottom w:val="none" w:sz="0" w:space="0" w:color="auto"/>
        <w:right w:val="none" w:sz="0" w:space="0" w:color="auto"/>
      </w:divBdr>
      <w:divsChild>
        <w:div w:id="69931547">
          <w:marLeft w:val="360"/>
          <w:marRight w:val="0"/>
          <w:marTop w:val="0"/>
          <w:marBottom w:val="0"/>
          <w:divBdr>
            <w:top w:val="none" w:sz="0" w:space="0" w:color="auto"/>
            <w:left w:val="none" w:sz="0" w:space="0" w:color="auto"/>
            <w:bottom w:val="none" w:sz="0" w:space="0" w:color="auto"/>
            <w:right w:val="none" w:sz="0" w:space="0" w:color="auto"/>
          </w:divBdr>
        </w:div>
        <w:div w:id="69931549">
          <w:marLeft w:val="360"/>
          <w:marRight w:val="0"/>
          <w:marTop w:val="0"/>
          <w:marBottom w:val="0"/>
          <w:divBdr>
            <w:top w:val="none" w:sz="0" w:space="0" w:color="auto"/>
            <w:left w:val="none" w:sz="0" w:space="0" w:color="auto"/>
            <w:bottom w:val="none" w:sz="0" w:space="0" w:color="auto"/>
            <w:right w:val="none" w:sz="0" w:space="0" w:color="auto"/>
          </w:divBdr>
        </w:div>
        <w:div w:id="69931556">
          <w:marLeft w:val="360"/>
          <w:marRight w:val="0"/>
          <w:marTop w:val="0"/>
          <w:marBottom w:val="0"/>
          <w:divBdr>
            <w:top w:val="none" w:sz="0" w:space="0" w:color="auto"/>
            <w:left w:val="none" w:sz="0" w:space="0" w:color="auto"/>
            <w:bottom w:val="none" w:sz="0" w:space="0" w:color="auto"/>
            <w:right w:val="none" w:sz="0" w:space="0" w:color="auto"/>
          </w:divBdr>
        </w:div>
        <w:div w:id="69931557">
          <w:marLeft w:val="360"/>
          <w:marRight w:val="0"/>
          <w:marTop w:val="0"/>
          <w:marBottom w:val="0"/>
          <w:divBdr>
            <w:top w:val="none" w:sz="0" w:space="0" w:color="auto"/>
            <w:left w:val="none" w:sz="0" w:space="0" w:color="auto"/>
            <w:bottom w:val="none" w:sz="0" w:space="0" w:color="auto"/>
            <w:right w:val="none" w:sz="0" w:space="0" w:color="auto"/>
          </w:divBdr>
        </w:div>
        <w:div w:id="69931562">
          <w:marLeft w:val="360"/>
          <w:marRight w:val="0"/>
          <w:marTop w:val="0"/>
          <w:marBottom w:val="0"/>
          <w:divBdr>
            <w:top w:val="none" w:sz="0" w:space="0" w:color="auto"/>
            <w:left w:val="none" w:sz="0" w:space="0" w:color="auto"/>
            <w:bottom w:val="none" w:sz="0" w:space="0" w:color="auto"/>
            <w:right w:val="none" w:sz="0" w:space="0" w:color="auto"/>
          </w:divBdr>
        </w:div>
      </w:divsChild>
    </w:div>
    <w:div w:id="69931548">
      <w:marLeft w:val="0"/>
      <w:marRight w:val="0"/>
      <w:marTop w:val="0"/>
      <w:marBottom w:val="0"/>
      <w:divBdr>
        <w:top w:val="none" w:sz="0" w:space="0" w:color="auto"/>
        <w:left w:val="none" w:sz="0" w:space="0" w:color="auto"/>
        <w:bottom w:val="none" w:sz="0" w:space="0" w:color="auto"/>
        <w:right w:val="none" w:sz="0" w:space="0" w:color="auto"/>
      </w:divBdr>
      <w:divsChild>
        <w:div w:id="69931552">
          <w:marLeft w:val="360"/>
          <w:marRight w:val="0"/>
          <w:marTop w:val="0"/>
          <w:marBottom w:val="0"/>
          <w:divBdr>
            <w:top w:val="none" w:sz="0" w:space="0" w:color="auto"/>
            <w:left w:val="none" w:sz="0" w:space="0" w:color="auto"/>
            <w:bottom w:val="none" w:sz="0" w:space="0" w:color="auto"/>
            <w:right w:val="none" w:sz="0" w:space="0" w:color="auto"/>
          </w:divBdr>
        </w:div>
        <w:div w:id="69931560">
          <w:marLeft w:val="360"/>
          <w:marRight w:val="0"/>
          <w:marTop w:val="0"/>
          <w:marBottom w:val="0"/>
          <w:divBdr>
            <w:top w:val="none" w:sz="0" w:space="0" w:color="auto"/>
            <w:left w:val="none" w:sz="0" w:space="0" w:color="auto"/>
            <w:bottom w:val="none" w:sz="0" w:space="0" w:color="auto"/>
            <w:right w:val="none" w:sz="0" w:space="0" w:color="auto"/>
          </w:divBdr>
        </w:div>
        <w:div w:id="69931568">
          <w:marLeft w:val="360"/>
          <w:marRight w:val="0"/>
          <w:marTop w:val="0"/>
          <w:marBottom w:val="0"/>
          <w:divBdr>
            <w:top w:val="none" w:sz="0" w:space="0" w:color="auto"/>
            <w:left w:val="none" w:sz="0" w:space="0" w:color="auto"/>
            <w:bottom w:val="none" w:sz="0" w:space="0" w:color="auto"/>
            <w:right w:val="none" w:sz="0" w:space="0" w:color="auto"/>
          </w:divBdr>
        </w:div>
        <w:div w:id="69931569">
          <w:marLeft w:val="360"/>
          <w:marRight w:val="0"/>
          <w:marTop w:val="0"/>
          <w:marBottom w:val="0"/>
          <w:divBdr>
            <w:top w:val="none" w:sz="0" w:space="0" w:color="auto"/>
            <w:left w:val="none" w:sz="0" w:space="0" w:color="auto"/>
            <w:bottom w:val="none" w:sz="0" w:space="0" w:color="auto"/>
            <w:right w:val="none" w:sz="0" w:space="0" w:color="auto"/>
          </w:divBdr>
        </w:div>
      </w:divsChild>
    </w:div>
    <w:div w:id="69931553">
      <w:marLeft w:val="0"/>
      <w:marRight w:val="0"/>
      <w:marTop w:val="0"/>
      <w:marBottom w:val="0"/>
      <w:divBdr>
        <w:top w:val="none" w:sz="0" w:space="0" w:color="auto"/>
        <w:left w:val="none" w:sz="0" w:space="0" w:color="auto"/>
        <w:bottom w:val="none" w:sz="0" w:space="0" w:color="auto"/>
        <w:right w:val="none" w:sz="0" w:space="0" w:color="auto"/>
      </w:divBdr>
    </w:div>
    <w:div w:id="69931554">
      <w:marLeft w:val="0"/>
      <w:marRight w:val="0"/>
      <w:marTop w:val="0"/>
      <w:marBottom w:val="0"/>
      <w:divBdr>
        <w:top w:val="none" w:sz="0" w:space="0" w:color="auto"/>
        <w:left w:val="none" w:sz="0" w:space="0" w:color="auto"/>
        <w:bottom w:val="none" w:sz="0" w:space="0" w:color="auto"/>
        <w:right w:val="none" w:sz="0" w:space="0" w:color="auto"/>
      </w:divBdr>
      <w:divsChild>
        <w:div w:id="69931551">
          <w:marLeft w:val="720"/>
          <w:marRight w:val="720"/>
          <w:marTop w:val="100"/>
          <w:marBottom w:val="100"/>
          <w:divBdr>
            <w:top w:val="none" w:sz="0" w:space="0" w:color="auto"/>
            <w:left w:val="none" w:sz="0" w:space="0" w:color="auto"/>
            <w:bottom w:val="none" w:sz="0" w:space="0" w:color="auto"/>
            <w:right w:val="none" w:sz="0" w:space="0" w:color="auto"/>
          </w:divBdr>
          <w:divsChild>
            <w:div w:id="69931567">
              <w:marLeft w:val="0"/>
              <w:marRight w:val="0"/>
              <w:marTop w:val="0"/>
              <w:marBottom w:val="0"/>
              <w:divBdr>
                <w:top w:val="none" w:sz="0" w:space="0" w:color="auto"/>
                <w:left w:val="none" w:sz="0" w:space="0" w:color="auto"/>
                <w:bottom w:val="none" w:sz="0" w:space="0" w:color="auto"/>
                <w:right w:val="none" w:sz="0" w:space="0" w:color="auto"/>
              </w:divBdr>
              <w:divsChild>
                <w:div w:id="699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1558">
      <w:marLeft w:val="0"/>
      <w:marRight w:val="0"/>
      <w:marTop w:val="0"/>
      <w:marBottom w:val="0"/>
      <w:divBdr>
        <w:top w:val="none" w:sz="0" w:space="0" w:color="auto"/>
        <w:left w:val="none" w:sz="0" w:space="0" w:color="auto"/>
        <w:bottom w:val="none" w:sz="0" w:space="0" w:color="auto"/>
        <w:right w:val="none" w:sz="0" w:space="0" w:color="auto"/>
      </w:divBdr>
    </w:div>
    <w:div w:id="69931561">
      <w:marLeft w:val="0"/>
      <w:marRight w:val="0"/>
      <w:marTop w:val="0"/>
      <w:marBottom w:val="0"/>
      <w:divBdr>
        <w:top w:val="none" w:sz="0" w:space="0" w:color="auto"/>
        <w:left w:val="none" w:sz="0" w:space="0" w:color="auto"/>
        <w:bottom w:val="none" w:sz="0" w:space="0" w:color="auto"/>
        <w:right w:val="none" w:sz="0" w:space="0" w:color="auto"/>
      </w:divBdr>
      <w:divsChild>
        <w:div w:id="69931559">
          <w:marLeft w:val="720"/>
          <w:marRight w:val="720"/>
          <w:marTop w:val="100"/>
          <w:marBottom w:val="100"/>
          <w:divBdr>
            <w:top w:val="none" w:sz="0" w:space="0" w:color="auto"/>
            <w:left w:val="none" w:sz="0" w:space="0" w:color="auto"/>
            <w:bottom w:val="none" w:sz="0" w:space="0" w:color="auto"/>
            <w:right w:val="none" w:sz="0" w:space="0" w:color="auto"/>
          </w:divBdr>
          <w:divsChild>
            <w:div w:id="69931565">
              <w:marLeft w:val="0"/>
              <w:marRight w:val="0"/>
              <w:marTop w:val="0"/>
              <w:marBottom w:val="0"/>
              <w:divBdr>
                <w:top w:val="none" w:sz="0" w:space="0" w:color="auto"/>
                <w:left w:val="none" w:sz="0" w:space="0" w:color="auto"/>
                <w:bottom w:val="none" w:sz="0" w:space="0" w:color="auto"/>
                <w:right w:val="none" w:sz="0" w:space="0" w:color="auto"/>
              </w:divBdr>
              <w:divsChild>
                <w:div w:id="699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1563">
      <w:marLeft w:val="0"/>
      <w:marRight w:val="0"/>
      <w:marTop w:val="0"/>
      <w:marBottom w:val="0"/>
      <w:divBdr>
        <w:top w:val="none" w:sz="0" w:space="0" w:color="auto"/>
        <w:left w:val="none" w:sz="0" w:space="0" w:color="auto"/>
        <w:bottom w:val="none" w:sz="0" w:space="0" w:color="auto"/>
        <w:right w:val="none" w:sz="0" w:space="0" w:color="auto"/>
      </w:divBdr>
    </w:div>
    <w:div w:id="69931564">
      <w:marLeft w:val="0"/>
      <w:marRight w:val="0"/>
      <w:marTop w:val="0"/>
      <w:marBottom w:val="0"/>
      <w:divBdr>
        <w:top w:val="none" w:sz="0" w:space="0" w:color="auto"/>
        <w:left w:val="none" w:sz="0" w:space="0" w:color="auto"/>
        <w:bottom w:val="none" w:sz="0" w:space="0" w:color="auto"/>
        <w:right w:val="none" w:sz="0" w:space="0" w:color="auto"/>
      </w:divBdr>
    </w:div>
    <w:div w:id="69931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A97567A2631478F7078120D8375C9" ma:contentTypeVersion="11" ma:contentTypeDescription="Create a new document." ma:contentTypeScope="" ma:versionID="45f38b063ada046ca85a4146a8ee6b54">
  <xsd:schema xmlns:xsd="http://www.w3.org/2001/XMLSchema" xmlns:xs="http://www.w3.org/2001/XMLSchema" xmlns:p="http://schemas.microsoft.com/office/2006/metadata/properties" xmlns:ns2="b6e172e9-3374-4b7b-b648-bc14bbe1c7a1" xmlns:ns3="7a77f28e-da2e-42c4-80a7-79c1462927c1" xmlns:ns4="2b2e5fcd-4988-4812-bddb-00ad90a21979" xmlns:ns5="7b4f4b2f-19f8-4d07-aee4-7225170c9c60" xmlns:ns6="94913d5e-962b-4b1b-86eb-e40d9cef47e7" targetNamespace="http://schemas.microsoft.com/office/2006/metadata/properties" ma:root="true" ma:fieldsID="870c37d9135bb34a1e0e46e3a7cc7ce9" ns2:_="" ns3:_="" ns4:_="" ns5:_="" ns6:_="">
    <xsd:import namespace="b6e172e9-3374-4b7b-b648-bc14bbe1c7a1"/>
    <xsd:import namespace="7a77f28e-da2e-42c4-80a7-79c1462927c1"/>
    <xsd:import namespace="2b2e5fcd-4988-4812-bddb-00ad90a21979"/>
    <xsd:import namespace="7b4f4b2f-19f8-4d07-aee4-7225170c9c60"/>
    <xsd:import namespace="94913d5e-962b-4b1b-86eb-e40d9cef47e7"/>
    <xsd:element name="properties">
      <xsd:complexType>
        <xsd:sequence>
          <xsd:element name="documentManagement">
            <xsd:complexType>
              <xsd:all>
                <xsd:element ref="ns2:p25621f19e6445cf9bcb343310452522" minOccurs="0"/>
                <xsd:element ref="ns3:TaxCatchAll" minOccurs="0"/>
                <xsd:element ref="ns3:TaxCatchAllLabel" minOccurs="0"/>
                <xsd:element ref="ns2:IPPF_x002f_MA_x0020_resource" minOccurs="0"/>
                <xsd:element ref="ns2:b924f35d6cac4d95b043721939ceb91a" minOccurs="0"/>
                <xsd:element ref="ns2:meabd928bda14715956b348c2c9e481a"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172e9-3374-4b7b-b648-bc14bbe1c7a1" elementFormDefault="qualified">
    <xsd:import namespace="http://schemas.microsoft.com/office/2006/documentManagement/types"/>
    <xsd:import namespace="http://schemas.microsoft.com/office/infopath/2007/PartnerControls"/>
    <xsd:element name="p25621f19e6445cf9bcb343310452522" ma:index="8" nillable="true" ma:taxonomy="true" ma:internalName="p25621f19e6445cf9bcb343310452522" ma:taxonomyFieldName="Countries_x002F_Regions" ma:displayName="Countries/Regions" ma:default="" ma:fieldId="{925621f1-9e64-45cf-9bcb-343310452522}" ma:taxonomyMulti="true" ma:sspId="601d558d-d313-4f1d-868c-6b3a2833dc85" ma:termSetId="7f4d65d3-df21-47df-9f87-a8a958b82bd3" ma:anchorId="00000000-0000-0000-0000-000000000000" ma:open="false" ma:isKeyword="false">
      <xsd:complexType>
        <xsd:sequence>
          <xsd:element ref="pc:Terms" minOccurs="0" maxOccurs="1"/>
        </xsd:sequence>
      </xsd:complexType>
    </xsd:element>
    <xsd:element name="IPPF_x002f_MA_x0020_resource" ma:index="12" nillable="true" ma:displayName="IPPF/MA resource" ma:format="Dropdown" ma:internalName="IPPF_x002F_MA_x0020_resource">
      <xsd:simpleType>
        <xsd:restriction base="dms:Choice">
          <xsd:enumeration value="Non-IPPF resource"/>
          <xsd:enumeration value="IPPF resource"/>
          <xsd:enumeration value="MA resource"/>
        </xsd:restriction>
      </xsd:simpleType>
    </xsd:element>
    <xsd:element name="b924f35d6cac4d95b043721939ceb91a" ma:index="13" nillable="true" ma:taxonomy="true" ma:internalName="b924f35d6cac4d95b043721939ceb91a" ma:taxonomyFieldName="Topics" ma:displayName="Topics" ma:default="" ma:fieldId="{b924f35d-6cac-4d95-b043-721939ceb91a}" ma:taxonomyMulti="true" ma:sspId="601d558d-d313-4f1d-868c-6b3a2833dc85" ma:termSetId="27263a3e-be19-4635-8400-c777b922dba0" ma:anchorId="00000000-0000-0000-0000-000000000000" ma:open="false" ma:isKeyword="false">
      <xsd:complexType>
        <xsd:sequence>
          <xsd:element ref="pc:Terms" minOccurs="0" maxOccurs="1"/>
        </xsd:sequence>
      </xsd:complexType>
    </xsd:element>
    <xsd:element name="meabd928bda14715956b348c2c9e481a" ma:index="15" nillable="true" ma:taxonomy="true" ma:internalName="meabd928bda14715956b348c2c9e481a" ma:taxonomyFieldName="Type_x0020_of_x0020_document" ma:displayName="Type of document" ma:default="" ma:fieldId="{6eabd928-bda1-4715-956b-348c2c9e481a}" ma:sspId="601d558d-d313-4f1d-868c-6b3a2833dc85" ma:termSetId="0c97d0d2-1912-4719-bafa-0ebcee115a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111cef2-ca24-42d8-be57-f2d2219f2bf0}" ma:internalName="TaxCatchAll" ma:showField="CatchAllData" ma:web="b6e172e9-3374-4b7b-b648-bc14bbe1c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11cef2-ca24-42d8-be57-f2d2219f2bf0}" ma:internalName="TaxCatchAllLabel" ma:readOnly="true" ma:showField="CatchAllDataLabel" ma:web="b6e172e9-3374-4b7b-b648-bc14bbe1c7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e5fcd-4988-4812-bddb-00ad90a21979"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f4b2f-19f8-4d07-aee4-7225170c9c60"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913d5e-962b-4b1b-86eb-e40d9cef47e7" elementFormDefault="qualified">
    <xsd:import namespace="http://schemas.microsoft.com/office/2006/documentManagement/types"/>
    <xsd:import namespace="http://schemas.microsoft.com/office/infopath/2007/PartnerControls"/>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25621f19e6445cf9bcb343310452522 xmlns="b6e172e9-3374-4b7b-b648-bc14bbe1c7a1">
      <Terms xmlns="http://schemas.microsoft.com/office/infopath/2007/PartnerControls"/>
    </p25621f19e6445cf9bcb343310452522>
    <TaxCatchAll xmlns="7a77f28e-da2e-42c4-80a7-79c1462927c1"/>
    <meabd928bda14715956b348c2c9e481a xmlns="b6e172e9-3374-4b7b-b648-bc14bbe1c7a1">
      <Terms xmlns="http://schemas.microsoft.com/office/infopath/2007/PartnerControls"/>
    </meabd928bda14715956b348c2c9e481a>
    <IPPF_x002f_MA_x0020_resource xmlns="b6e172e9-3374-4b7b-b648-bc14bbe1c7a1" xsi:nil="true"/>
    <b924f35d6cac4d95b043721939ceb91a xmlns="b6e172e9-3374-4b7b-b648-bc14bbe1c7a1">
      <Terms xmlns="http://schemas.microsoft.com/office/infopath/2007/PartnerControls"/>
    </b924f35d6cac4d95b043721939ceb91a>
  </documentManagement>
</p:properties>
</file>

<file path=customXml/itemProps1.xml><?xml version="1.0" encoding="utf-8"?>
<ds:datastoreItem xmlns:ds="http://schemas.openxmlformats.org/officeDocument/2006/customXml" ds:itemID="{078133FB-F9D1-4874-B3CA-1F6776DD1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172e9-3374-4b7b-b648-bc14bbe1c7a1"/>
    <ds:schemaRef ds:uri="7a77f28e-da2e-42c4-80a7-79c1462927c1"/>
    <ds:schemaRef ds:uri="2b2e5fcd-4988-4812-bddb-00ad90a21979"/>
    <ds:schemaRef ds:uri="7b4f4b2f-19f8-4d07-aee4-7225170c9c60"/>
    <ds:schemaRef ds:uri="94913d5e-962b-4b1b-86eb-e40d9cef4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4B987-A480-45D6-8030-B2F3F5DE2425}">
  <ds:schemaRefs>
    <ds:schemaRef ds:uri="http://schemas.openxmlformats.org/officeDocument/2006/bibliography"/>
  </ds:schemaRefs>
</ds:datastoreItem>
</file>

<file path=customXml/itemProps3.xml><?xml version="1.0" encoding="utf-8"?>
<ds:datastoreItem xmlns:ds="http://schemas.openxmlformats.org/officeDocument/2006/customXml" ds:itemID="{CC8389F4-E9EB-4B5F-9892-50441A6A142D}">
  <ds:schemaRefs>
    <ds:schemaRef ds:uri="http://schemas.microsoft.com/sharepoint/v3/contenttype/forms"/>
  </ds:schemaRefs>
</ds:datastoreItem>
</file>

<file path=customXml/itemProps4.xml><?xml version="1.0" encoding="utf-8"?>
<ds:datastoreItem xmlns:ds="http://schemas.openxmlformats.org/officeDocument/2006/customXml" ds:itemID="{F91AABC8-4A4A-48A7-8CD9-873EBC82688D}">
  <ds:schemaRefs>
    <ds:schemaRef ds:uri="http://schemas.microsoft.com/office/2006/metadata/properties"/>
    <ds:schemaRef ds:uri="http://schemas.microsoft.com/office/infopath/2007/PartnerControls"/>
    <ds:schemaRef ds:uri="b6e172e9-3374-4b7b-b648-bc14bbe1c7a1"/>
    <ds:schemaRef ds:uri="7a77f28e-da2e-42c4-80a7-79c1462927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SEAP Tender</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SEAP Tender</dc:title>
  <dc:subject/>
  <dc:creator>GAA</dc:creator>
  <cp:keywords>MA coordination</cp:keywords>
  <dc:description/>
  <cp:lastModifiedBy>Soizick Martin</cp:lastModifiedBy>
  <cp:revision>2</cp:revision>
  <cp:lastPrinted>2017-09-14T00:09:00Z</cp:lastPrinted>
  <dcterms:created xsi:type="dcterms:W3CDTF">2021-05-25T10:26:00Z</dcterms:created>
  <dcterms:modified xsi:type="dcterms:W3CDTF">2021-05-25T10:26:00Z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0x010100029A97567A2631478F7078120D8375C9</vt:lpwstr>
  </property>
  <property fmtid="{D5CDD505-2E9C-101B-9397-08002B2CF9AE}" pid="3" name="TaxKeyword">
    <vt:lpwstr>1;#MA coordination|0210f7fb-2d1f-490c-8660-fd60c290ec08</vt:lpwstr>
  </property>
  <property fmtid="{D5CDD505-2E9C-101B-9397-08002B2CF9AE}" pid="4" name="Type of document">
    <vt:lpwstr/>
  </property>
  <property fmtid="{D5CDD505-2E9C-101B-9397-08002B2CF9AE}" pid="5" name="Countries/Regions">
    <vt:lpwstr/>
  </property>
  <property fmtid="{D5CDD505-2E9C-101B-9397-08002B2CF9AE}" pid="6" name="Topics">
    <vt:lpwstr/>
  </property>
</Properties>
</file>