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3FA70" w14:textId="47B3CE69" w:rsidR="00C80F51" w:rsidRDefault="00C80F51" w:rsidP="00A00BAE">
      <w:pPr>
        <w:jc w:val="both"/>
        <w:rPr>
          <w:rFonts w:cstheme="minorHAnsi"/>
          <w:b/>
          <w:bCs/>
          <w:color w:val="ED7D31" w:themeColor="accent2"/>
          <w:sz w:val="24"/>
          <w:szCs w:val="24"/>
          <w:lang w:val="fr-FR"/>
        </w:rPr>
      </w:pPr>
      <w:r>
        <w:rPr>
          <w:rFonts w:ascii="Arial" w:hAnsi="Arial" w:cs="Arial"/>
          <w:b/>
          <w:bCs/>
          <w:noProof/>
          <w:color w:val="E69138"/>
          <w:bdr w:val="none" w:sz="0" w:space="0" w:color="auto" w:frame="1"/>
          <w:lang w:val="fr-FR" w:eastAsia="fr-FR"/>
        </w:rPr>
        <w:drawing>
          <wp:inline distT="0" distB="0" distL="0" distR="0" wp14:anchorId="73638FF3" wp14:editId="45DFB4A1">
            <wp:extent cx="2266950" cy="67945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950" cy="679450"/>
                    </a:xfrm>
                    <a:prstGeom prst="rect">
                      <a:avLst/>
                    </a:prstGeom>
                    <a:noFill/>
                    <a:ln>
                      <a:noFill/>
                    </a:ln>
                  </pic:spPr>
                </pic:pic>
              </a:graphicData>
            </a:graphic>
          </wp:inline>
        </w:drawing>
      </w:r>
      <w:r>
        <w:rPr>
          <w:rFonts w:cstheme="minorHAnsi"/>
          <w:b/>
          <w:bCs/>
          <w:color w:val="ED7D31" w:themeColor="accent2"/>
          <w:sz w:val="24"/>
          <w:szCs w:val="24"/>
          <w:lang w:val="fr-FR"/>
        </w:rPr>
        <w:tab/>
      </w:r>
      <w:r w:rsidR="002B0183">
        <w:rPr>
          <w:rFonts w:cstheme="minorHAnsi"/>
          <w:b/>
          <w:bCs/>
          <w:color w:val="ED7D31" w:themeColor="accent2"/>
          <w:sz w:val="24"/>
          <w:szCs w:val="24"/>
          <w:lang w:val="fr-FR"/>
        </w:rPr>
        <w:tab/>
      </w:r>
      <w:r>
        <w:rPr>
          <w:rFonts w:cstheme="minorHAnsi"/>
          <w:b/>
          <w:bCs/>
          <w:color w:val="ED7D31" w:themeColor="accent2"/>
          <w:sz w:val="24"/>
          <w:szCs w:val="24"/>
          <w:lang w:val="fr-FR"/>
        </w:rPr>
        <w:tab/>
      </w:r>
      <w:r w:rsidR="002B0183">
        <w:rPr>
          <w:rFonts w:ascii="Arial" w:hAnsi="Arial" w:cs="Arial"/>
          <w:b/>
          <w:bCs/>
          <w:noProof/>
          <w:color w:val="E69138"/>
          <w:bdr w:val="none" w:sz="0" w:space="0" w:color="auto" w:frame="1"/>
          <w:lang w:val="fr-FR" w:eastAsia="fr-FR"/>
        </w:rPr>
        <w:drawing>
          <wp:inline distT="0" distB="0" distL="0" distR="0" wp14:anchorId="22770E6D" wp14:editId="259B08F8">
            <wp:extent cx="2673350" cy="679450"/>
            <wp:effectExtent l="0" t="0" r="0" b="635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3350" cy="679450"/>
                    </a:xfrm>
                    <a:prstGeom prst="rect">
                      <a:avLst/>
                    </a:prstGeom>
                    <a:noFill/>
                    <a:ln>
                      <a:noFill/>
                    </a:ln>
                  </pic:spPr>
                </pic:pic>
              </a:graphicData>
            </a:graphic>
          </wp:inline>
        </w:drawing>
      </w:r>
    </w:p>
    <w:p w14:paraId="4E535D1F" w14:textId="3BE8D725" w:rsidR="00A00BAE" w:rsidRPr="00A00BAE" w:rsidRDefault="00600D40" w:rsidP="00A00BAE">
      <w:pPr>
        <w:jc w:val="both"/>
        <w:rPr>
          <w:rFonts w:cstheme="minorHAnsi"/>
          <w:b/>
          <w:bCs/>
          <w:color w:val="ED7D31" w:themeColor="accent2"/>
          <w:sz w:val="24"/>
          <w:szCs w:val="24"/>
          <w:lang w:val="fr-FR"/>
        </w:rPr>
      </w:pPr>
      <w:commentRangeStart w:id="0"/>
      <w:r w:rsidRPr="00A00BAE">
        <w:rPr>
          <w:rFonts w:cstheme="minorHAnsi"/>
          <w:b/>
          <w:bCs/>
          <w:color w:val="ED7D31" w:themeColor="accent2"/>
          <w:sz w:val="24"/>
          <w:szCs w:val="24"/>
          <w:lang w:val="fr-FR"/>
        </w:rPr>
        <w:t xml:space="preserve">INFORMATIONS GENERALES </w:t>
      </w:r>
      <w:commentRangeEnd w:id="0"/>
      <w:r w:rsidR="003410A1">
        <w:rPr>
          <w:rStyle w:val="Marquedecommentaire"/>
        </w:rPr>
        <w:commentReference w:id="0"/>
      </w:r>
    </w:p>
    <w:p w14:paraId="6F285044" w14:textId="77777777" w:rsidR="00A00BAE" w:rsidRPr="00A00BAE" w:rsidRDefault="00A00BAE" w:rsidP="00A00BAE">
      <w:pPr>
        <w:jc w:val="both"/>
        <w:rPr>
          <w:rFonts w:cstheme="minorHAnsi"/>
          <w:b/>
          <w:bCs/>
          <w:color w:val="ED7D31" w:themeColor="accent2"/>
          <w:sz w:val="24"/>
          <w:szCs w:val="24"/>
          <w:lang w:val="fr-FR"/>
        </w:rPr>
      </w:pPr>
    </w:p>
    <w:p w14:paraId="789C3104" w14:textId="393D8F8A" w:rsidR="00A00BAE" w:rsidRPr="00A00BAE" w:rsidRDefault="00600D40" w:rsidP="00A00BAE">
      <w:pPr>
        <w:jc w:val="both"/>
        <w:rPr>
          <w:rFonts w:cstheme="minorHAnsi"/>
          <w:b/>
          <w:bCs/>
          <w:color w:val="ED7D31" w:themeColor="accent2"/>
          <w:sz w:val="24"/>
          <w:szCs w:val="24"/>
          <w:lang w:val="fr-FR"/>
        </w:rPr>
      </w:pPr>
      <w:r w:rsidRPr="00A00BAE">
        <w:rPr>
          <w:rFonts w:cstheme="minorHAnsi"/>
          <w:b/>
          <w:bCs/>
          <w:color w:val="ED7D31" w:themeColor="accent2"/>
          <w:sz w:val="24"/>
          <w:szCs w:val="24"/>
          <w:lang w:val="fr-FR"/>
        </w:rPr>
        <w:t xml:space="preserve">POURQUOI LE FORUM </w:t>
      </w:r>
      <w:r w:rsidR="000B4F8C">
        <w:rPr>
          <w:rFonts w:cstheme="minorHAnsi"/>
          <w:b/>
          <w:bCs/>
          <w:color w:val="ED7D31" w:themeColor="accent2"/>
          <w:sz w:val="24"/>
          <w:szCs w:val="24"/>
          <w:lang w:val="fr-FR"/>
        </w:rPr>
        <w:t xml:space="preserve">GENERATION EGALITE </w:t>
      </w:r>
      <w:r w:rsidRPr="00A00BAE">
        <w:rPr>
          <w:rFonts w:cstheme="minorHAnsi"/>
          <w:b/>
          <w:bCs/>
          <w:color w:val="ED7D31" w:themeColor="accent2"/>
          <w:sz w:val="24"/>
          <w:szCs w:val="24"/>
          <w:lang w:val="fr-FR"/>
        </w:rPr>
        <w:t>(</w:t>
      </w:r>
      <w:r w:rsidR="000B4F8C">
        <w:rPr>
          <w:rFonts w:cstheme="minorHAnsi"/>
          <w:b/>
          <w:bCs/>
          <w:color w:val="ED7D31" w:themeColor="accent2"/>
          <w:sz w:val="24"/>
          <w:szCs w:val="24"/>
          <w:lang w:val="fr-FR"/>
        </w:rPr>
        <w:t>FGE ? OU GEF</w:t>
      </w:r>
      <w:r w:rsidRPr="00A00BAE">
        <w:rPr>
          <w:rFonts w:cstheme="minorHAnsi"/>
          <w:b/>
          <w:bCs/>
          <w:color w:val="ED7D31" w:themeColor="accent2"/>
          <w:sz w:val="24"/>
          <w:szCs w:val="24"/>
          <w:lang w:val="fr-FR"/>
        </w:rPr>
        <w:t>)</w:t>
      </w:r>
      <w:r>
        <w:rPr>
          <w:rFonts w:cstheme="minorHAnsi"/>
          <w:b/>
          <w:bCs/>
          <w:color w:val="ED7D31" w:themeColor="accent2"/>
          <w:sz w:val="24"/>
          <w:szCs w:val="24"/>
          <w:lang w:val="fr-FR"/>
        </w:rPr>
        <w:t> ?</w:t>
      </w:r>
    </w:p>
    <w:p w14:paraId="1B117173" w14:textId="26BB65E3" w:rsidR="00A00BAE" w:rsidRPr="00A00BAE" w:rsidRDefault="00A00BAE" w:rsidP="00A00BAE">
      <w:pPr>
        <w:jc w:val="both"/>
        <w:rPr>
          <w:rFonts w:cstheme="minorHAnsi"/>
          <w:sz w:val="24"/>
          <w:szCs w:val="24"/>
          <w:lang w:val="fr-FR"/>
        </w:rPr>
      </w:pPr>
      <w:r w:rsidRPr="00A00BAE">
        <w:rPr>
          <w:rFonts w:cstheme="minorHAnsi"/>
          <w:sz w:val="24"/>
          <w:szCs w:val="24"/>
          <w:lang w:val="fr-FR"/>
        </w:rPr>
        <w:t xml:space="preserve">Il y a plus de vingt-cinq ans, 189 pays ont adopté à Pékin </w:t>
      </w:r>
      <w:r w:rsidR="00D835B9">
        <w:rPr>
          <w:rFonts w:cstheme="minorHAnsi"/>
          <w:sz w:val="24"/>
          <w:szCs w:val="24"/>
        </w:rPr>
        <w:t xml:space="preserve">le </w:t>
      </w:r>
      <w:r w:rsidR="009F7FC8">
        <w:rPr>
          <w:rFonts w:cstheme="minorHAnsi"/>
          <w:sz w:val="24"/>
          <w:szCs w:val="24"/>
        </w:rPr>
        <w:t>programme d’action</w:t>
      </w:r>
      <w:r w:rsidRPr="00A00BAE">
        <w:rPr>
          <w:rFonts w:cstheme="minorHAnsi"/>
          <w:sz w:val="24"/>
          <w:szCs w:val="24"/>
          <w:lang w:val="fr-FR"/>
        </w:rPr>
        <w:t xml:space="preserve"> le plus progressiste jamais élaboré pour faire progresser l'égalité </w:t>
      </w:r>
      <w:r w:rsidR="009F7FC8">
        <w:rPr>
          <w:rFonts w:cstheme="minorHAnsi"/>
          <w:sz w:val="24"/>
          <w:szCs w:val="24"/>
          <w:lang w:val="fr-FR"/>
        </w:rPr>
        <w:t>de genre</w:t>
      </w:r>
      <w:r w:rsidRPr="00A00BAE">
        <w:rPr>
          <w:rFonts w:cstheme="minorHAnsi"/>
          <w:sz w:val="24"/>
          <w:szCs w:val="24"/>
          <w:lang w:val="fr-FR"/>
        </w:rPr>
        <w:t xml:space="preserve">, les droits des femmes et des filles et leur autonomisation. Dans ses douze domaines critiques, les gouvernements se sont engagés en faveur d'un monde où chaque femme et chaque fille peut </w:t>
      </w:r>
      <w:r w:rsidR="00F17F42">
        <w:rPr>
          <w:rFonts w:cstheme="minorHAnsi"/>
          <w:sz w:val="24"/>
          <w:szCs w:val="24"/>
          <w:lang w:val="fr-FR"/>
        </w:rPr>
        <w:t xml:space="preserve">faire des choix et </w:t>
      </w:r>
      <w:r w:rsidRPr="00A00BAE">
        <w:rPr>
          <w:rFonts w:cstheme="minorHAnsi"/>
          <w:sz w:val="24"/>
          <w:szCs w:val="24"/>
          <w:lang w:val="fr-FR"/>
        </w:rPr>
        <w:t xml:space="preserve">exercer ses libertés et ses droits, </w:t>
      </w:r>
      <w:r w:rsidR="00F17F42">
        <w:rPr>
          <w:rFonts w:cstheme="minorHAnsi"/>
          <w:sz w:val="24"/>
          <w:szCs w:val="24"/>
          <w:lang w:val="fr-FR"/>
        </w:rPr>
        <w:t>tels qu’</w:t>
      </w:r>
      <w:r w:rsidRPr="00A00BAE">
        <w:rPr>
          <w:rFonts w:cstheme="minorHAnsi"/>
          <w:sz w:val="24"/>
          <w:szCs w:val="24"/>
          <w:lang w:val="fr-FR"/>
        </w:rPr>
        <w:t>avoir accès à l'éducation, à la santé, à un travail décent et à un salaire égal pour un travail égal</w:t>
      </w:r>
      <w:r w:rsidR="00F17F42">
        <w:rPr>
          <w:rFonts w:cstheme="minorHAnsi"/>
          <w:sz w:val="24"/>
          <w:szCs w:val="24"/>
          <w:lang w:val="fr-FR"/>
        </w:rPr>
        <w:t>, sans subir de</w:t>
      </w:r>
      <w:r w:rsidR="00F17F42" w:rsidRPr="00A00BAE">
        <w:rPr>
          <w:rFonts w:cstheme="minorHAnsi"/>
          <w:sz w:val="24"/>
          <w:szCs w:val="24"/>
          <w:lang w:val="fr-FR"/>
        </w:rPr>
        <w:t xml:space="preserve"> violence</w:t>
      </w:r>
      <w:r w:rsidR="00F17F42">
        <w:rPr>
          <w:rFonts w:cstheme="minorHAnsi"/>
          <w:sz w:val="24"/>
          <w:szCs w:val="24"/>
          <w:lang w:val="fr-FR"/>
        </w:rPr>
        <w:t>s, ni de contraintes</w:t>
      </w:r>
      <w:r w:rsidRPr="00A00BAE">
        <w:rPr>
          <w:rFonts w:cstheme="minorHAnsi"/>
          <w:sz w:val="24"/>
          <w:szCs w:val="24"/>
          <w:lang w:val="fr-FR"/>
        </w:rPr>
        <w:t>.</w:t>
      </w:r>
    </w:p>
    <w:p w14:paraId="0739FA29" w14:textId="548E1A88" w:rsidR="00A00BAE" w:rsidRPr="00A00BAE" w:rsidRDefault="00A00BAE" w:rsidP="00A00BAE">
      <w:pPr>
        <w:jc w:val="both"/>
        <w:rPr>
          <w:rFonts w:cstheme="minorHAnsi"/>
          <w:sz w:val="24"/>
          <w:szCs w:val="24"/>
          <w:lang w:val="fr-FR"/>
        </w:rPr>
      </w:pPr>
      <w:r w:rsidRPr="00A00BAE">
        <w:rPr>
          <w:rFonts w:cstheme="minorHAnsi"/>
          <w:sz w:val="24"/>
          <w:szCs w:val="24"/>
          <w:lang w:val="fr-FR"/>
        </w:rPr>
        <w:t xml:space="preserve">Au cours des 25 années qui se sont écoulées depuis son adoption, des mesures importantes ont été prises et </w:t>
      </w:r>
      <w:r w:rsidR="009F7FC8">
        <w:rPr>
          <w:rFonts w:cstheme="minorHAnsi"/>
          <w:sz w:val="24"/>
          <w:szCs w:val="24"/>
          <w:lang w:val="fr-FR"/>
        </w:rPr>
        <w:t xml:space="preserve">des </w:t>
      </w:r>
      <w:r w:rsidRPr="00A00BAE">
        <w:rPr>
          <w:rFonts w:cstheme="minorHAnsi"/>
          <w:sz w:val="24"/>
          <w:szCs w:val="24"/>
          <w:lang w:val="fr-FR"/>
        </w:rPr>
        <w:t>progrès ont été réalisés, mais le programme d'action de Pékin est loin d'être mis en œuvre. L'absence de volonté politique, le manque d'engagement</w:t>
      </w:r>
      <w:r w:rsidR="009F7FC8">
        <w:rPr>
          <w:rFonts w:cstheme="minorHAnsi"/>
          <w:sz w:val="24"/>
          <w:szCs w:val="24"/>
          <w:lang w:val="fr-FR"/>
        </w:rPr>
        <w:t>s</w:t>
      </w:r>
      <w:r w:rsidRPr="00A00BAE">
        <w:rPr>
          <w:rFonts w:cstheme="minorHAnsi"/>
          <w:sz w:val="24"/>
          <w:szCs w:val="24"/>
          <w:lang w:val="fr-FR"/>
        </w:rPr>
        <w:t xml:space="preserve"> financier</w:t>
      </w:r>
      <w:r w:rsidR="009F7FC8">
        <w:rPr>
          <w:rFonts w:cstheme="minorHAnsi"/>
          <w:sz w:val="24"/>
          <w:szCs w:val="24"/>
          <w:lang w:val="fr-FR"/>
        </w:rPr>
        <w:t>s</w:t>
      </w:r>
      <w:r w:rsidRPr="00A00BAE">
        <w:rPr>
          <w:rFonts w:cstheme="minorHAnsi"/>
          <w:sz w:val="24"/>
          <w:szCs w:val="24"/>
          <w:lang w:val="fr-FR"/>
        </w:rPr>
        <w:t xml:space="preserve">, les normes sociales patriarcales, les atteintes aux droits et </w:t>
      </w:r>
      <w:r w:rsidR="009F7FC8">
        <w:rPr>
          <w:rFonts w:cstheme="minorHAnsi"/>
          <w:sz w:val="24"/>
          <w:szCs w:val="24"/>
          <w:lang w:val="fr-FR"/>
        </w:rPr>
        <w:t xml:space="preserve">aux </w:t>
      </w:r>
      <w:r w:rsidRPr="00A00BAE">
        <w:rPr>
          <w:rFonts w:cstheme="minorHAnsi"/>
          <w:sz w:val="24"/>
          <w:szCs w:val="24"/>
          <w:lang w:val="fr-FR"/>
        </w:rPr>
        <w:t>libertés fondame</w:t>
      </w:r>
      <w:r w:rsidR="00662A2F">
        <w:rPr>
          <w:rFonts w:cstheme="minorHAnsi"/>
          <w:sz w:val="24"/>
          <w:szCs w:val="24"/>
          <w:lang w:val="fr-FR"/>
        </w:rPr>
        <w:t>ntales des femmes et des filles (</w:t>
      </w:r>
      <w:r w:rsidR="00F17F42">
        <w:rPr>
          <w:rFonts w:cstheme="minorHAnsi"/>
          <w:sz w:val="24"/>
          <w:szCs w:val="24"/>
          <w:lang w:val="fr-FR"/>
        </w:rPr>
        <w:t xml:space="preserve">notamment en ce qui concerne </w:t>
      </w:r>
      <w:r w:rsidRPr="00A00BAE">
        <w:rPr>
          <w:rFonts w:cstheme="minorHAnsi"/>
          <w:sz w:val="24"/>
          <w:szCs w:val="24"/>
          <w:lang w:val="fr-FR"/>
        </w:rPr>
        <w:t xml:space="preserve">leur participation à la vie </w:t>
      </w:r>
      <w:r w:rsidR="00662A2F">
        <w:rPr>
          <w:rFonts w:cstheme="minorHAnsi"/>
          <w:sz w:val="24"/>
          <w:szCs w:val="24"/>
          <w:lang w:val="fr-FR"/>
        </w:rPr>
        <w:t xml:space="preserve">politique, </w:t>
      </w:r>
      <w:r w:rsidRPr="00A00BAE">
        <w:rPr>
          <w:rFonts w:cstheme="minorHAnsi"/>
          <w:sz w:val="24"/>
          <w:szCs w:val="24"/>
          <w:lang w:val="fr-FR"/>
        </w:rPr>
        <w:t xml:space="preserve">économique et </w:t>
      </w:r>
      <w:r w:rsidR="00662A2F">
        <w:rPr>
          <w:rFonts w:cstheme="minorHAnsi"/>
          <w:sz w:val="24"/>
          <w:szCs w:val="24"/>
          <w:lang w:val="fr-FR"/>
        </w:rPr>
        <w:t>sociale</w:t>
      </w:r>
      <w:r w:rsidRPr="00A00BAE">
        <w:rPr>
          <w:rFonts w:cstheme="minorHAnsi"/>
          <w:sz w:val="24"/>
          <w:szCs w:val="24"/>
          <w:lang w:val="fr-FR"/>
        </w:rPr>
        <w:t>,</w:t>
      </w:r>
      <w:r w:rsidR="00662A2F">
        <w:rPr>
          <w:rFonts w:cstheme="minorHAnsi"/>
          <w:sz w:val="24"/>
          <w:szCs w:val="24"/>
          <w:lang w:val="fr-FR"/>
        </w:rPr>
        <w:t xml:space="preserve"> leur</w:t>
      </w:r>
      <w:r w:rsidRPr="00A00BAE">
        <w:rPr>
          <w:rFonts w:cstheme="minorHAnsi"/>
          <w:sz w:val="24"/>
          <w:szCs w:val="24"/>
          <w:lang w:val="fr-FR"/>
        </w:rPr>
        <w:t xml:space="preserve"> droit à l'autonomie corporelle et </w:t>
      </w:r>
      <w:r w:rsidR="00102B4C">
        <w:rPr>
          <w:rFonts w:cstheme="minorHAnsi"/>
          <w:sz w:val="24"/>
          <w:szCs w:val="24"/>
          <w:lang w:val="fr-FR"/>
        </w:rPr>
        <w:t>au</w:t>
      </w:r>
      <w:r w:rsidR="00662A2F">
        <w:rPr>
          <w:rFonts w:cstheme="minorHAnsi"/>
          <w:sz w:val="24"/>
          <w:szCs w:val="24"/>
          <w:lang w:val="fr-FR"/>
        </w:rPr>
        <w:t xml:space="preserve"> </w:t>
      </w:r>
      <w:r w:rsidR="00F17F42">
        <w:rPr>
          <w:rFonts w:cstheme="minorHAnsi"/>
          <w:sz w:val="24"/>
          <w:szCs w:val="24"/>
          <w:lang w:val="fr-FR"/>
        </w:rPr>
        <w:t xml:space="preserve">respect de leur </w:t>
      </w:r>
      <w:r w:rsidR="00E53A8D">
        <w:rPr>
          <w:rFonts w:cstheme="minorHAnsi"/>
          <w:sz w:val="24"/>
          <w:szCs w:val="24"/>
          <w:lang w:val="fr-FR"/>
        </w:rPr>
        <w:t xml:space="preserve">droits sexuels et reproductifs), </w:t>
      </w:r>
      <w:r w:rsidR="00E53A8D" w:rsidRPr="00A00BAE">
        <w:rPr>
          <w:rFonts w:cstheme="minorHAnsi"/>
          <w:sz w:val="24"/>
          <w:szCs w:val="24"/>
          <w:lang w:val="fr-FR"/>
        </w:rPr>
        <w:t xml:space="preserve">ainsi que </w:t>
      </w:r>
      <w:r w:rsidR="00E53A8D">
        <w:rPr>
          <w:rFonts w:cstheme="minorHAnsi"/>
          <w:sz w:val="24"/>
          <w:szCs w:val="24"/>
          <w:lang w:val="fr-FR"/>
        </w:rPr>
        <w:t>les discriminations et les</w:t>
      </w:r>
      <w:r w:rsidRPr="00A00BAE">
        <w:rPr>
          <w:rFonts w:cstheme="minorHAnsi"/>
          <w:sz w:val="24"/>
          <w:szCs w:val="24"/>
          <w:lang w:val="fr-FR"/>
        </w:rPr>
        <w:t xml:space="preserve"> viole</w:t>
      </w:r>
      <w:r w:rsidR="00E53A8D">
        <w:rPr>
          <w:rFonts w:cstheme="minorHAnsi"/>
          <w:sz w:val="24"/>
          <w:szCs w:val="24"/>
          <w:lang w:val="fr-FR"/>
        </w:rPr>
        <w:t>nces sex</w:t>
      </w:r>
      <w:r w:rsidR="00102B4C">
        <w:rPr>
          <w:rFonts w:cstheme="minorHAnsi"/>
          <w:sz w:val="24"/>
          <w:szCs w:val="24"/>
          <w:lang w:val="fr-FR"/>
        </w:rPr>
        <w:t>istes et sex</w:t>
      </w:r>
      <w:r w:rsidR="00E53A8D">
        <w:rPr>
          <w:rFonts w:cstheme="minorHAnsi"/>
          <w:sz w:val="24"/>
          <w:szCs w:val="24"/>
          <w:lang w:val="fr-FR"/>
        </w:rPr>
        <w:t>uelles,</w:t>
      </w:r>
      <w:r w:rsidR="00662A2F">
        <w:rPr>
          <w:rFonts w:cstheme="minorHAnsi"/>
          <w:sz w:val="24"/>
          <w:szCs w:val="24"/>
          <w:lang w:val="fr-FR"/>
        </w:rPr>
        <w:t xml:space="preserve"> </w:t>
      </w:r>
      <w:r w:rsidRPr="00A00BAE">
        <w:rPr>
          <w:rFonts w:cstheme="minorHAnsi"/>
          <w:sz w:val="24"/>
          <w:szCs w:val="24"/>
          <w:lang w:val="fr-FR"/>
        </w:rPr>
        <w:t>ont été la réalité dans tou</w:t>
      </w:r>
      <w:r w:rsidR="00102B4C">
        <w:rPr>
          <w:rFonts w:cstheme="minorHAnsi"/>
          <w:sz w:val="24"/>
          <w:szCs w:val="24"/>
          <w:lang w:val="fr-FR"/>
        </w:rPr>
        <w:t xml:space="preserve">tes les parties </w:t>
      </w:r>
      <w:r w:rsidRPr="00A00BAE">
        <w:rPr>
          <w:rFonts w:cstheme="minorHAnsi"/>
          <w:sz w:val="24"/>
          <w:szCs w:val="24"/>
          <w:lang w:val="fr-FR"/>
        </w:rPr>
        <w:t>du monde. Mais le paradigme est en train de changer. Les progrès réalisés avec les mouvements #Metoo, #OlaVerde/Green Wave et, plus récemment, #</w:t>
      </w:r>
      <w:r w:rsidR="00E53A8D">
        <w:rPr>
          <w:rFonts w:cstheme="minorHAnsi"/>
          <w:sz w:val="24"/>
          <w:szCs w:val="24"/>
          <w:lang w:val="fr-FR"/>
        </w:rPr>
        <w:t>BlackLives</w:t>
      </w:r>
      <w:r w:rsidR="00E53A8D" w:rsidRPr="00E53A8D">
        <w:rPr>
          <w:rFonts w:cstheme="minorHAnsi"/>
          <w:sz w:val="24"/>
          <w:szCs w:val="24"/>
          <w:lang w:val="fr-FR"/>
        </w:rPr>
        <w:t>Matter</w:t>
      </w:r>
      <w:r w:rsidRPr="00A00BAE">
        <w:rPr>
          <w:rFonts w:cstheme="minorHAnsi"/>
          <w:sz w:val="24"/>
          <w:szCs w:val="24"/>
          <w:lang w:val="fr-FR"/>
        </w:rPr>
        <w:t xml:space="preserve">, ont revitalisé </w:t>
      </w:r>
      <w:r w:rsidR="00E53A8D" w:rsidRPr="00E53A8D">
        <w:rPr>
          <w:rFonts w:cstheme="minorHAnsi"/>
          <w:sz w:val="24"/>
          <w:szCs w:val="24"/>
          <w:lang w:val="fr-FR"/>
        </w:rPr>
        <w:t>les débats publics</w:t>
      </w:r>
      <w:r w:rsidRPr="00A00BAE">
        <w:rPr>
          <w:rFonts w:cstheme="minorHAnsi"/>
          <w:sz w:val="24"/>
          <w:szCs w:val="24"/>
          <w:lang w:val="fr-FR"/>
        </w:rPr>
        <w:t xml:space="preserve"> et </w:t>
      </w:r>
      <w:r w:rsidR="00E53A8D">
        <w:rPr>
          <w:rFonts w:cstheme="minorHAnsi"/>
          <w:sz w:val="24"/>
          <w:szCs w:val="24"/>
          <w:lang w:val="fr-FR"/>
        </w:rPr>
        <w:t xml:space="preserve">ont remis l’égalité de genre </w:t>
      </w:r>
      <w:r w:rsidRPr="00A00BAE">
        <w:rPr>
          <w:rFonts w:cstheme="minorHAnsi"/>
          <w:sz w:val="24"/>
          <w:szCs w:val="24"/>
          <w:lang w:val="fr-FR"/>
        </w:rPr>
        <w:t>au cœur des préoccupations des gouvernements, des O</w:t>
      </w:r>
      <w:r w:rsidR="007D0C54">
        <w:rPr>
          <w:rFonts w:cstheme="minorHAnsi"/>
          <w:sz w:val="24"/>
          <w:szCs w:val="24"/>
          <w:lang w:val="fr-FR"/>
        </w:rPr>
        <w:t xml:space="preserve">rganisations de la </w:t>
      </w:r>
      <w:r w:rsidRPr="00A00BAE">
        <w:rPr>
          <w:rFonts w:cstheme="minorHAnsi"/>
          <w:sz w:val="24"/>
          <w:szCs w:val="24"/>
          <w:lang w:val="fr-FR"/>
        </w:rPr>
        <w:t>S</w:t>
      </w:r>
      <w:r w:rsidR="007D0C54">
        <w:rPr>
          <w:rFonts w:cstheme="minorHAnsi"/>
          <w:sz w:val="24"/>
          <w:szCs w:val="24"/>
          <w:lang w:val="fr-FR"/>
        </w:rPr>
        <w:t xml:space="preserve">ociété </w:t>
      </w:r>
      <w:r w:rsidRPr="00A00BAE">
        <w:rPr>
          <w:rFonts w:cstheme="minorHAnsi"/>
          <w:sz w:val="24"/>
          <w:szCs w:val="24"/>
          <w:lang w:val="fr-FR"/>
        </w:rPr>
        <w:t>C</w:t>
      </w:r>
      <w:r w:rsidR="007D0C54">
        <w:rPr>
          <w:rFonts w:cstheme="minorHAnsi"/>
          <w:sz w:val="24"/>
          <w:szCs w:val="24"/>
          <w:lang w:val="fr-FR"/>
        </w:rPr>
        <w:t>ivile (OSC)</w:t>
      </w:r>
      <w:r w:rsidRPr="00A00BAE">
        <w:rPr>
          <w:rFonts w:cstheme="minorHAnsi"/>
          <w:sz w:val="24"/>
          <w:szCs w:val="24"/>
          <w:lang w:val="fr-FR"/>
        </w:rPr>
        <w:t xml:space="preserve">, du secteur privé et du monde universitaire. </w:t>
      </w:r>
    </w:p>
    <w:p w14:paraId="3B6303F9" w14:textId="70B6E6C6" w:rsidR="00A00BAE" w:rsidRPr="00A00BAE" w:rsidRDefault="00A00BAE" w:rsidP="00A00BAE">
      <w:pPr>
        <w:jc w:val="both"/>
        <w:rPr>
          <w:rFonts w:cstheme="minorHAnsi"/>
          <w:sz w:val="24"/>
          <w:szCs w:val="24"/>
          <w:lang w:val="fr-FR"/>
        </w:rPr>
      </w:pPr>
      <w:r w:rsidRPr="00A00BAE">
        <w:rPr>
          <w:rFonts w:cstheme="minorHAnsi"/>
          <w:sz w:val="24"/>
          <w:szCs w:val="24"/>
          <w:lang w:val="fr-FR"/>
        </w:rPr>
        <w:t xml:space="preserve">Le Forum </w:t>
      </w:r>
      <w:r w:rsidR="00E53A8D">
        <w:rPr>
          <w:rFonts w:cstheme="minorHAnsi"/>
          <w:sz w:val="24"/>
          <w:szCs w:val="24"/>
          <w:lang w:val="fr-FR"/>
        </w:rPr>
        <w:t xml:space="preserve">Génération </w:t>
      </w:r>
      <w:r w:rsidR="00E53A8D" w:rsidRPr="00E53A8D">
        <w:rPr>
          <w:rFonts w:ascii="Arial" w:hAnsi="Arial" w:cs="Arial"/>
          <w:bCs/>
          <w:color w:val="202124"/>
          <w:shd w:val="clear" w:color="auto" w:fill="FFFFFF"/>
        </w:rPr>
        <w:t>É</w:t>
      </w:r>
      <w:r w:rsidR="00E53A8D">
        <w:rPr>
          <w:rFonts w:cstheme="minorHAnsi"/>
          <w:sz w:val="24"/>
          <w:szCs w:val="24"/>
          <w:lang w:val="fr-FR"/>
        </w:rPr>
        <w:t xml:space="preserve">galité (FGE) </w:t>
      </w:r>
      <w:r w:rsidRPr="00A00BAE">
        <w:rPr>
          <w:rFonts w:cstheme="minorHAnsi"/>
          <w:sz w:val="24"/>
          <w:szCs w:val="24"/>
          <w:lang w:val="fr-FR"/>
        </w:rPr>
        <w:t>est une excellente occasion pour les diverses parties prenantes de relancer l'agenda de Pékin et d</w:t>
      </w:r>
      <w:r w:rsidR="00102B4C">
        <w:rPr>
          <w:rFonts w:cstheme="minorHAnsi"/>
          <w:sz w:val="24"/>
          <w:szCs w:val="24"/>
          <w:lang w:val="fr-FR"/>
        </w:rPr>
        <w:t xml:space="preserve">e se joindre à ce </w:t>
      </w:r>
      <w:r w:rsidRPr="00A00BAE">
        <w:rPr>
          <w:rFonts w:cstheme="minorHAnsi"/>
          <w:sz w:val="24"/>
          <w:szCs w:val="24"/>
          <w:lang w:val="fr-FR"/>
        </w:rPr>
        <w:t xml:space="preserve">mouvement mondial, d'apporter le changement nécessaire et de prendre des engagements concrets et stratégiques pour reconstruire en mieux et contribuer à tenir les promesses de l'Agenda 2030.  Et de faire en sorte que l'égalité des sexes soit une aspiration pour la génération actuelle et une réalité pour les générations futures. </w:t>
      </w:r>
    </w:p>
    <w:p w14:paraId="609C2B31" w14:textId="78DCA4E7" w:rsidR="00A00BAE" w:rsidRPr="00A00BAE" w:rsidRDefault="00600D40" w:rsidP="00A00BAE">
      <w:pPr>
        <w:jc w:val="both"/>
        <w:rPr>
          <w:rFonts w:cstheme="minorHAnsi"/>
          <w:b/>
          <w:bCs/>
          <w:color w:val="ED7D31" w:themeColor="accent2"/>
          <w:sz w:val="24"/>
          <w:szCs w:val="24"/>
          <w:lang w:val="fr-FR"/>
        </w:rPr>
      </w:pPr>
      <w:r w:rsidRPr="00A00BAE">
        <w:rPr>
          <w:rFonts w:cstheme="minorHAnsi"/>
          <w:b/>
          <w:bCs/>
          <w:color w:val="ED7D31" w:themeColor="accent2"/>
          <w:sz w:val="24"/>
          <w:szCs w:val="24"/>
          <w:lang w:val="fr-FR"/>
        </w:rPr>
        <w:t>QU'EST-CE QUE LE</w:t>
      </w:r>
      <w:r>
        <w:rPr>
          <w:rFonts w:cstheme="minorHAnsi"/>
          <w:b/>
          <w:bCs/>
          <w:color w:val="ED7D31" w:themeColor="accent2"/>
          <w:sz w:val="24"/>
          <w:szCs w:val="24"/>
          <w:lang w:val="fr-FR"/>
        </w:rPr>
        <w:t xml:space="preserve"> FGE </w:t>
      </w:r>
      <w:r w:rsidRPr="00A00BAE">
        <w:rPr>
          <w:rFonts w:cstheme="minorHAnsi"/>
          <w:b/>
          <w:bCs/>
          <w:color w:val="ED7D31" w:themeColor="accent2"/>
          <w:sz w:val="24"/>
          <w:szCs w:val="24"/>
          <w:lang w:val="fr-FR"/>
        </w:rPr>
        <w:t xml:space="preserve">ET </w:t>
      </w:r>
      <w:r>
        <w:rPr>
          <w:rFonts w:cstheme="minorHAnsi"/>
          <w:b/>
          <w:bCs/>
          <w:color w:val="ED7D31" w:themeColor="accent2"/>
          <w:sz w:val="24"/>
          <w:szCs w:val="24"/>
          <w:lang w:val="fr-FR"/>
        </w:rPr>
        <w:t>QUE SONT LES COALITIONS D'A</w:t>
      </w:r>
      <w:r w:rsidRPr="00A00BAE">
        <w:rPr>
          <w:rFonts w:cstheme="minorHAnsi"/>
          <w:b/>
          <w:bCs/>
          <w:color w:val="ED7D31" w:themeColor="accent2"/>
          <w:sz w:val="24"/>
          <w:szCs w:val="24"/>
          <w:lang w:val="fr-FR"/>
        </w:rPr>
        <w:t>CTION ?</w:t>
      </w:r>
    </w:p>
    <w:p w14:paraId="6231D86E" w14:textId="1935D61A" w:rsidR="00A00BAE" w:rsidRPr="00A00BAE" w:rsidRDefault="007D0C54" w:rsidP="00A00BAE">
      <w:pPr>
        <w:jc w:val="both"/>
        <w:rPr>
          <w:rFonts w:cstheme="minorHAnsi"/>
          <w:sz w:val="24"/>
          <w:szCs w:val="24"/>
          <w:lang w:val="fr-FR"/>
        </w:rPr>
      </w:pPr>
      <w:r w:rsidRPr="00A00BAE">
        <w:rPr>
          <w:rFonts w:cstheme="minorHAnsi"/>
          <w:sz w:val="24"/>
          <w:szCs w:val="24"/>
          <w:lang w:val="fr-FR"/>
        </w:rPr>
        <w:t xml:space="preserve">Le </w:t>
      </w:r>
      <w:hyperlink r:id="rId14" w:history="1">
        <w:r w:rsidRPr="007D0C54">
          <w:rPr>
            <w:rStyle w:val="Lienhypertexte"/>
            <w:rFonts w:cstheme="minorHAnsi"/>
            <w:sz w:val="24"/>
            <w:szCs w:val="24"/>
            <w:lang w:val="fr-FR"/>
          </w:rPr>
          <w:t xml:space="preserve">Forum Génération </w:t>
        </w:r>
        <w:r w:rsidRPr="007D0C54">
          <w:rPr>
            <w:rStyle w:val="Lienhypertexte"/>
            <w:rFonts w:ascii="Arial" w:hAnsi="Arial" w:cs="Arial"/>
            <w:bCs/>
            <w:shd w:val="clear" w:color="auto" w:fill="FFFFFF"/>
          </w:rPr>
          <w:t>É</w:t>
        </w:r>
        <w:r w:rsidRPr="007D0C54">
          <w:rPr>
            <w:rStyle w:val="Lienhypertexte"/>
            <w:rFonts w:cstheme="minorHAnsi"/>
            <w:sz w:val="24"/>
            <w:szCs w:val="24"/>
            <w:lang w:val="fr-FR"/>
          </w:rPr>
          <w:t>galité</w:t>
        </w:r>
      </w:hyperlink>
      <w:r>
        <w:rPr>
          <w:rFonts w:cstheme="minorHAnsi"/>
          <w:sz w:val="24"/>
          <w:szCs w:val="24"/>
          <w:lang w:val="fr-FR"/>
        </w:rPr>
        <w:t xml:space="preserve"> </w:t>
      </w:r>
      <w:r w:rsidR="00A00BAE" w:rsidRPr="00A00BAE">
        <w:rPr>
          <w:rFonts w:cstheme="minorHAnsi"/>
          <w:sz w:val="24"/>
          <w:szCs w:val="24"/>
          <w:lang w:val="fr-FR"/>
        </w:rPr>
        <w:t>est un rassemblement mondial pour l'égalité de</w:t>
      </w:r>
      <w:r w:rsidR="00CA28AD">
        <w:rPr>
          <w:rFonts w:cstheme="minorHAnsi"/>
          <w:sz w:val="24"/>
          <w:szCs w:val="24"/>
          <w:lang w:val="fr-FR"/>
        </w:rPr>
        <w:t xml:space="preserve"> genre</w:t>
      </w:r>
      <w:r w:rsidR="00A00BAE" w:rsidRPr="00A00BAE">
        <w:rPr>
          <w:rFonts w:cstheme="minorHAnsi"/>
          <w:sz w:val="24"/>
          <w:szCs w:val="24"/>
          <w:lang w:val="fr-FR"/>
        </w:rPr>
        <w:t>, centré sur la société civile, organisé par ONU Femmes et co-organisé par les gouvernements du Mexique et de la France. Le Forum</w:t>
      </w:r>
      <w:r>
        <w:rPr>
          <w:rFonts w:cstheme="minorHAnsi"/>
          <w:sz w:val="24"/>
          <w:szCs w:val="24"/>
          <w:lang w:val="fr-FR"/>
        </w:rPr>
        <w:t xml:space="preserve"> a démarré à Mexico,</w:t>
      </w:r>
      <w:r w:rsidR="00A00BAE" w:rsidRPr="00A00BAE">
        <w:rPr>
          <w:rFonts w:cstheme="minorHAnsi"/>
          <w:sz w:val="24"/>
          <w:szCs w:val="24"/>
          <w:lang w:val="fr-FR"/>
        </w:rPr>
        <w:t xml:space="preserve"> du 29 au 31 mars </w:t>
      </w:r>
      <w:r>
        <w:rPr>
          <w:rFonts w:cstheme="minorHAnsi"/>
          <w:sz w:val="24"/>
          <w:szCs w:val="24"/>
          <w:lang w:val="fr-FR"/>
        </w:rPr>
        <w:t>dernier</w:t>
      </w:r>
      <w:r w:rsidR="00A00BAE" w:rsidRPr="00A00BAE">
        <w:rPr>
          <w:rFonts w:cstheme="minorHAnsi"/>
          <w:sz w:val="24"/>
          <w:szCs w:val="24"/>
          <w:lang w:val="fr-FR"/>
        </w:rPr>
        <w:t xml:space="preserve"> et </w:t>
      </w:r>
      <w:r w:rsidR="00CA28AD">
        <w:rPr>
          <w:rFonts w:cstheme="minorHAnsi"/>
          <w:sz w:val="24"/>
          <w:szCs w:val="24"/>
          <w:lang w:val="fr-FR"/>
        </w:rPr>
        <w:t xml:space="preserve">atteindra son sommet </w:t>
      </w:r>
      <w:r w:rsidR="00A00BAE" w:rsidRPr="00A00BAE">
        <w:rPr>
          <w:rFonts w:cstheme="minorHAnsi"/>
          <w:sz w:val="24"/>
          <w:szCs w:val="24"/>
          <w:lang w:val="fr-FR"/>
        </w:rPr>
        <w:t>à Paris</w:t>
      </w:r>
      <w:r>
        <w:rPr>
          <w:rFonts w:cstheme="minorHAnsi"/>
          <w:sz w:val="24"/>
          <w:szCs w:val="24"/>
          <w:lang w:val="fr-FR"/>
        </w:rPr>
        <w:t xml:space="preserve"> </w:t>
      </w:r>
      <w:r w:rsidR="00A00BAE" w:rsidRPr="00A00BAE">
        <w:rPr>
          <w:rFonts w:cstheme="minorHAnsi"/>
          <w:sz w:val="24"/>
          <w:szCs w:val="24"/>
          <w:lang w:val="fr-FR"/>
        </w:rPr>
        <w:t xml:space="preserve">du 30 juin au 2 juillet </w:t>
      </w:r>
      <w:r>
        <w:rPr>
          <w:rFonts w:cstheme="minorHAnsi"/>
          <w:sz w:val="24"/>
          <w:szCs w:val="24"/>
          <w:lang w:val="fr-FR"/>
        </w:rPr>
        <w:t>prochain</w:t>
      </w:r>
      <w:r w:rsidR="00A00BAE" w:rsidRPr="00A00BAE">
        <w:rPr>
          <w:rFonts w:cstheme="minorHAnsi"/>
          <w:sz w:val="24"/>
          <w:szCs w:val="24"/>
          <w:lang w:val="fr-FR"/>
        </w:rPr>
        <w:t xml:space="preserve">, </w:t>
      </w:r>
      <w:r w:rsidR="00DA05FE">
        <w:rPr>
          <w:rFonts w:cstheme="minorHAnsi"/>
          <w:sz w:val="24"/>
          <w:szCs w:val="24"/>
          <w:lang w:val="fr-FR"/>
        </w:rPr>
        <w:t>avec pour objectif</w:t>
      </w:r>
      <w:r w:rsidR="00A00BAE" w:rsidRPr="00A00BAE">
        <w:rPr>
          <w:rFonts w:cstheme="minorHAnsi"/>
          <w:sz w:val="24"/>
          <w:szCs w:val="24"/>
          <w:lang w:val="fr-FR"/>
        </w:rPr>
        <w:t xml:space="preserve"> d'obtenir un ensemble d'engagements concrets, ambitieux </w:t>
      </w:r>
      <w:r>
        <w:rPr>
          <w:rFonts w:cstheme="minorHAnsi"/>
          <w:sz w:val="24"/>
          <w:szCs w:val="24"/>
          <w:lang w:val="fr-FR"/>
        </w:rPr>
        <w:t xml:space="preserve">et transformateurs </w:t>
      </w:r>
      <w:r w:rsidR="00DA05FE">
        <w:rPr>
          <w:rFonts w:cstheme="minorHAnsi"/>
          <w:sz w:val="24"/>
          <w:szCs w:val="24"/>
          <w:lang w:val="fr-FR"/>
        </w:rPr>
        <w:t xml:space="preserve">– </w:t>
      </w:r>
      <w:r w:rsidR="00DA05FE" w:rsidRPr="00FB6BDB">
        <w:rPr>
          <w:rFonts w:cstheme="minorHAnsi"/>
          <w:b/>
          <w:sz w:val="24"/>
          <w:szCs w:val="24"/>
          <w:lang w:val="fr-FR"/>
        </w:rPr>
        <w:t>dans le  cadre de</w:t>
      </w:r>
      <w:r w:rsidR="00A00BAE" w:rsidRPr="00FB6BDB">
        <w:rPr>
          <w:rFonts w:cstheme="minorHAnsi"/>
          <w:b/>
          <w:sz w:val="24"/>
          <w:szCs w:val="24"/>
          <w:lang w:val="fr-FR"/>
        </w:rPr>
        <w:t xml:space="preserve"> plans </w:t>
      </w:r>
      <w:r w:rsidRPr="00FB6BDB">
        <w:rPr>
          <w:rFonts w:cstheme="minorHAnsi"/>
          <w:b/>
          <w:sz w:val="24"/>
          <w:szCs w:val="24"/>
          <w:lang w:val="fr-FR"/>
        </w:rPr>
        <w:t>d’actions</w:t>
      </w:r>
      <w:r w:rsidR="00A00BAE" w:rsidRPr="00A00BAE">
        <w:rPr>
          <w:rFonts w:cstheme="minorHAnsi"/>
          <w:sz w:val="24"/>
          <w:szCs w:val="24"/>
          <w:lang w:val="fr-FR"/>
        </w:rPr>
        <w:t xml:space="preserve">- afin de réaliser des progrès immédiats et irréversibles </w:t>
      </w:r>
      <w:r w:rsidR="00DA05FE">
        <w:rPr>
          <w:rFonts w:cstheme="minorHAnsi"/>
          <w:sz w:val="24"/>
          <w:szCs w:val="24"/>
          <w:lang w:val="fr-FR"/>
        </w:rPr>
        <w:t xml:space="preserve">en faveur de </w:t>
      </w:r>
      <w:r w:rsidR="00A00BAE" w:rsidRPr="00A00BAE">
        <w:rPr>
          <w:rFonts w:cstheme="minorHAnsi"/>
          <w:sz w:val="24"/>
          <w:szCs w:val="24"/>
          <w:lang w:val="fr-FR"/>
        </w:rPr>
        <w:t>l'égalité de</w:t>
      </w:r>
      <w:r w:rsidR="00CA28AD">
        <w:rPr>
          <w:rFonts w:cstheme="minorHAnsi"/>
          <w:sz w:val="24"/>
          <w:szCs w:val="24"/>
          <w:lang w:val="fr-FR"/>
        </w:rPr>
        <w:t xml:space="preserve"> genre</w:t>
      </w:r>
      <w:r w:rsidR="00A00BAE" w:rsidRPr="00A00BAE">
        <w:rPr>
          <w:rFonts w:cstheme="minorHAnsi"/>
          <w:sz w:val="24"/>
          <w:szCs w:val="24"/>
          <w:lang w:val="fr-FR"/>
        </w:rPr>
        <w:t xml:space="preserve">; </w:t>
      </w:r>
      <w:r w:rsidR="00DA05FE">
        <w:rPr>
          <w:rFonts w:cstheme="minorHAnsi"/>
          <w:sz w:val="24"/>
          <w:szCs w:val="24"/>
          <w:lang w:val="fr-FR"/>
        </w:rPr>
        <w:t>réunissant</w:t>
      </w:r>
      <w:r w:rsidR="00A00BAE" w:rsidRPr="00A00BAE">
        <w:rPr>
          <w:rFonts w:cstheme="minorHAnsi"/>
          <w:sz w:val="24"/>
          <w:szCs w:val="24"/>
          <w:lang w:val="fr-FR"/>
        </w:rPr>
        <w:t xml:space="preserve"> des </w:t>
      </w:r>
      <w:r w:rsidR="00A00BAE" w:rsidRPr="00A00BAE">
        <w:rPr>
          <w:rFonts w:cstheme="minorHAnsi"/>
          <w:sz w:val="24"/>
          <w:szCs w:val="24"/>
          <w:lang w:val="fr-FR"/>
        </w:rPr>
        <w:lastRenderedPageBreak/>
        <w:t>gouvernements, des OSC, des entreprises et des</w:t>
      </w:r>
      <w:r w:rsidR="00DA05FE">
        <w:rPr>
          <w:rFonts w:cstheme="minorHAnsi"/>
          <w:sz w:val="24"/>
          <w:szCs w:val="24"/>
          <w:lang w:val="fr-FR"/>
        </w:rPr>
        <w:t xml:space="preserve"> fondations</w:t>
      </w:r>
      <w:r w:rsidR="00A00BAE" w:rsidRPr="00A00BAE">
        <w:rPr>
          <w:rFonts w:cstheme="minorHAnsi"/>
          <w:sz w:val="24"/>
          <w:szCs w:val="24"/>
          <w:lang w:val="fr-FR"/>
        </w:rPr>
        <w:t xml:space="preserve"> pour définir et annoncer des investissements et des politiques ambitieux dans différentes </w:t>
      </w:r>
      <w:r w:rsidR="00A00BAE" w:rsidRPr="00FB6BDB">
        <w:rPr>
          <w:rFonts w:cstheme="minorHAnsi"/>
          <w:b/>
          <w:sz w:val="24"/>
          <w:szCs w:val="24"/>
          <w:lang w:val="fr-FR"/>
        </w:rPr>
        <w:t>coalitions d'action</w:t>
      </w:r>
      <w:r w:rsidR="00A00BAE" w:rsidRPr="00A00BAE">
        <w:rPr>
          <w:rFonts w:cstheme="minorHAnsi"/>
          <w:sz w:val="24"/>
          <w:szCs w:val="24"/>
          <w:lang w:val="fr-FR"/>
        </w:rPr>
        <w:t>.</w:t>
      </w:r>
    </w:p>
    <w:p w14:paraId="2D48E7CD" w14:textId="7EAEC1E7" w:rsidR="00A00BAE" w:rsidRPr="00A00BAE" w:rsidRDefault="00A00BAE" w:rsidP="00A00BAE">
      <w:pPr>
        <w:jc w:val="both"/>
        <w:rPr>
          <w:rFonts w:cstheme="minorHAnsi"/>
          <w:sz w:val="24"/>
          <w:szCs w:val="24"/>
          <w:lang w:val="fr-FR"/>
        </w:rPr>
      </w:pPr>
      <w:r w:rsidRPr="00A00BAE">
        <w:rPr>
          <w:rFonts w:cstheme="minorHAnsi"/>
          <w:sz w:val="24"/>
          <w:szCs w:val="24"/>
          <w:lang w:val="fr-FR"/>
        </w:rPr>
        <w:t>Les coalitions d'action sont des partenariats novateurs e</w:t>
      </w:r>
      <w:r w:rsidR="00DA05FE">
        <w:rPr>
          <w:rFonts w:cstheme="minorHAnsi"/>
          <w:sz w:val="24"/>
          <w:szCs w:val="24"/>
          <w:lang w:val="fr-FR"/>
        </w:rPr>
        <w:t>t multipartites axés sur les défis les plus difficiles à relev</w:t>
      </w:r>
      <w:r w:rsidRPr="00A00BAE">
        <w:rPr>
          <w:rFonts w:cstheme="minorHAnsi"/>
          <w:sz w:val="24"/>
          <w:szCs w:val="24"/>
          <w:lang w:val="fr-FR"/>
        </w:rPr>
        <w:t>er</w:t>
      </w:r>
      <w:r w:rsidR="00DA05FE" w:rsidRPr="00DA05FE">
        <w:rPr>
          <w:rFonts w:cstheme="minorHAnsi"/>
          <w:sz w:val="24"/>
          <w:szCs w:val="24"/>
          <w:lang w:val="fr-FR"/>
        </w:rPr>
        <w:t xml:space="preserve"> </w:t>
      </w:r>
      <w:r w:rsidR="00DA05FE" w:rsidRPr="00A00BAE">
        <w:rPr>
          <w:rFonts w:cstheme="minorHAnsi"/>
          <w:sz w:val="24"/>
          <w:szCs w:val="24"/>
          <w:lang w:val="fr-FR"/>
        </w:rPr>
        <w:t xml:space="preserve">pour </w:t>
      </w:r>
      <w:r w:rsidR="00DA05FE">
        <w:rPr>
          <w:rFonts w:cstheme="minorHAnsi"/>
          <w:sz w:val="24"/>
          <w:szCs w:val="24"/>
          <w:lang w:val="fr-FR"/>
        </w:rPr>
        <w:t>parvenir</w:t>
      </w:r>
      <w:r w:rsidR="00CA28AD">
        <w:rPr>
          <w:rFonts w:cstheme="minorHAnsi"/>
          <w:sz w:val="24"/>
          <w:szCs w:val="24"/>
          <w:lang w:val="fr-FR"/>
        </w:rPr>
        <w:t xml:space="preserve"> à l’</w:t>
      </w:r>
      <w:r w:rsidR="00DA05FE" w:rsidRPr="00A00BAE">
        <w:rPr>
          <w:rFonts w:cstheme="minorHAnsi"/>
          <w:sz w:val="24"/>
          <w:szCs w:val="24"/>
          <w:lang w:val="fr-FR"/>
        </w:rPr>
        <w:t>égalité</w:t>
      </w:r>
      <w:r w:rsidR="00DA05FE">
        <w:rPr>
          <w:rFonts w:cstheme="minorHAnsi"/>
          <w:sz w:val="24"/>
          <w:szCs w:val="24"/>
          <w:lang w:val="fr-FR"/>
        </w:rPr>
        <w:t>.</w:t>
      </w:r>
      <w:r w:rsidRPr="00A00BAE">
        <w:rPr>
          <w:rFonts w:cstheme="minorHAnsi"/>
          <w:sz w:val="24"/>
          <w:szCs w:val="24"/>
          <w:lang w:val="fr-FR"/>
        </w:rPr>
        <w:t xml:space="preserve"> Leur objectif est </w:t>
      </w:r>
      <w:r w:rsidRPr="00FB6BDB">
        <w:rPr>
          <w:rFonts w:cstheme="minorHAnsi"/>
          <w:sz w:val="24"/>
          <w:szCs w:val="24"/>
          <w:lang w:val="fr-FR"/>
        </w:rPr>
        <w:t>d'</w:t>
      </w:r>
      <w:r w:rsidRPr="00FB6BDB">
        <w:rPr>
          <w:rFonts w:cstheme="minorHAnsi"/>
          <w:b/>
          <w:sz w:val="24"/>
          <w:szCs w:val="24"/>
          <w:lang w:val="fr-FR"/>
        </w:rPr>
        <w:t>apporter, au cours des cinq prochaines années, des changements concrets et transformateurs pour les femmes et les filles du monde entier</w:t>
      </w:r>
      <w:r w:rsidRPr="00A00BAE">
        <w:rPr>
          <w:rFonts w:cstheme="minorHAnsi"/>
          <w:sz w:val="24"/>
          <w:szCs w:val="24"/>
          <w:lang w:val="fr-FR"/>
        </w:rPr>
        <w:t xml:space="preserve"> qui, s'ils sont mis en œuvre et entièrement financés, peuvent conduire à des changements durables et contribuer à garantir que les femmes, les filles et </w:t>
      </w:r>
      <w:r w:rsidR="00CA28AD">
        <w:rPr>
          <w:rFonts w:cstheme="minorHAnsi"/>
          <w:sz w:val="24"/>
          <w:szCs w:val="24"/>
          <w:lang w:val="fr-FR"/>
        </w:rPr>
        <w:t xml:space="preserve">toutes </w:t>
      </w:r>
      <w:r w:rsidRPr="00A00BAE">
        <w:rPr>
          <w:rFonts w:cstheme="minorHAnsi"/>
          <w:sz w:val="24"/>
          <w:szCs w:val="24"/>
          <w:lang w:val="fr-FR"/>
        </w:rPr>
        <w:t xml:space="preserve">les personnes </w:t>
      </w:r>
      <w:r w:rsidR="00CA28AD">
        <w:rPr>
          <w:rFonts w:cstheme="minorHAnsi"/>
          <w:sz w:val="24"/>
          <w:szCs w:val="24"/>
          <w:lang w:val="fr-FR"/>
        </w:rPr>
        <w:t xml:space="preserve">dans leur diversité de genre </w:t>
      </w:r>
      <w:r w:rsidRPr="00A00BAE">
        <w:rPr>
          <w:rFonts w:cstheme="minorHAnsi"/>
          <w:sz w:val="24"/>
          <w:szCs w:val="24"/>
          <w:lang w:val="fr-FR"/>
        </w:rPr>
        <w:t xml:space="preserve">puissent partout jouir pleinement de leurs droits humains. Ils se concentreront sur six thèmes essentiels à la réalisation de l'égalité: </w:t>
      </w:r>
      <w:r w:rsidRPr="00FB6BDB">
        <w:rPr>
          <w:rFonts w:cstheme="minorHAnsi"/>
          <w:b/>
          <w:sz w:val="24"/>
          <w:szCs w:val="24"/>
          <w:lang w:val="fr-FR"/>
        </w:rPr>
        <w:t xml:space="preserve">la violence </w:t>
      </w:r>
      <w:r w:rsidR="005C24DA" w:rsidRPr="00FB6BDB">
        <w:rPr>
          <w:rFonts w:cstheme="minorHAnsi"/>
          <w:b/>
          <w:sz w:val="24"/>
          <w:szCs w:val="24"/>
          <w:lang w:val="fr-FR"/>
        </w:rPr>
        <w:t>basée sur le genre</w:t>
      </w:r>
      <w:r w:rsidRPr="00FB6BDB">
        <w:rPr>
          <w:rFonts w:cstheme="minorHAnsi"/>
          <w:b/>
          <w:sz w:val="24"/>
          <w:szCs w:val="24"/>
          <w:lang w:val="fr-FR"/>
        </w:rPr>
        <w:t xml:space="preserve">, la justice et les droits économiques, l'autonomie corporelle et les droits </w:t>
      </w:r>
      <w:r w:rsidR="005C24DA" w:rsidRPr="00FB6BDB">
        <w:rPr>
          <w:rFonts w:cstheme="minorHAnsi"/>
          <w:b/>
          <w:sz w:val="24"/>
          <w:szCs w:val="24"/>
          <w:lang w:val="fr-FR"/>
        </w:rPr>
        <w:t xml:space="preserve">et la santé </w:t>
      </w:r>
      <w:r w:rsidR="00CA28AD">
        <w:rPr>
          <w:rFonts w:cstheme="minorHAnsi"/>
          <w:b/>
          <w:sz w:val="24"/>
          <w:szCs w:val="24"/>
          <w:lang w:val="fr-FR"/>
        </w:rPr>
        <w:t>sexuelle  et reproductive</w:t>
      </w:r>
      <w:r w:rsidR="005C24DA" w:rsidRPr="00FB6BDB">
        <w:rPr>
          <w:rFonts w:cstheme="minorHAnsi"/>
          <w:b/>
          <w:sz w:val="24"/>
          <w:szCs w:val="24"/>
          <w:lang w:val="fr-FR"/>
        </w:rPr>
        <w:t xml:space="preserve"> (DSSR)</w:t>
      </w:r>
      <w:r w:rsidRPr="00FB6BDB">
        <w:rPr>
          <w:rFonts w:cstheme="minorHAnsi"/>
          <w:b/>
          <w:sz w:val="24"/>
          <w:szCs w:val="24"/>
          <w:lang w:val="fr-FR"/>
        </w:rPr>
        <w:t>, l'action féministe pour la justice climatique, la technologie et l'innovation pour l'égalité de</w:t>
      </w:r>
      <w:r w:rsidR="00CA28AD">
        <w:rPr>
          <w:rFonts w:cstheme="minorHAnsi"/>
          <w:b/>
          <w:sz w:val="24"/>
          <w:szCs w:val="24"/>
          <w:lang w:val="fr-FR"/>
        </w:rPr>
        <w:t xml:space="preserve"> genre</w:t>
      </w:r>
      <w:r w:rsidRPr="00FB6BDB">
        <w:rPr>
          <w:rFonts w:cstheme="minorHAnsi"/>
          <w:b/>
          <w:sz w:val="24"/>
          <w:szCs w:val="24"/>
          <w:lang w:val="fr-FR"/>
        </w:rPr>
        <w:t>, et les mouvements et le leadership féministes</w:t>
      </w:r>
      <w:r w:rsidRPr="00A00BAE">
        <w:rPr>
          <w:rFonts w:cstheme="minorHAnsi"/>
          <w:sz w:val="24"/>
          <w:szCs w:val="24"/>
          <w:lang w:val="fr-FR"/>
        </w:rPr>
        <w:t xml:space="preserve">. Les adolescentes et les jeunes femmes seront au cœur du travail de chaque coalition d'action. </w:t>
      </w:r>
    </w:p>
    <w:p w14:paraId="60F17644" w14:textId="672FDC59" w:rsidR="00A00BAE" w:rsidRPr="00A00BAE" w:rsidRDefault="00A00BAE" w:rsidP="00A00BAE">
      <w:pPr>
        <w:jc w:val="both"/>
        <w:rPr>
          <w:rFonts w:cstheme="minorHAnsi"/>
          <w:sz w:val="24"/>
          <w:szCs w:val="24"/>
          <w:lang w:val="fr-FR"/>
        </w:rPr>
      </w:pPr>
      <w:r w:rsidRPr="00A00BAE">
        <w:rPr>
          <w:rFonts w:cstheme="minorHAnsi"/>
          <w:sz w:val="24"/>
          <w:szCs w:val="24"/>
          <w:lang w:val="fr-FR"/>
        </w:rPr>
        <w:t xml:space="preserve">Chaque coalition d'action est dirigée par un groupe de partenaires. </w:t>
      </w:r>
      <w:r w:rsidRPr="00FB6BDB">
        <w:rPr>
          <w:rFonts w:cstheme="minorHAnsi"/>
          <w:b/>
          <w:sz w:val="24"/>
          <w:szCs w:val="24"/>
          <w:lang w:val="fr-FR"/>
        </w:rPr>
        <w:t>L'IPPF</w:t>
      </w:r>
      <w:r w:rsidRPr="00A00BAE">
        <w:rPr>
          <w:rFonts w:cstheme="minorHAnsi"/>
          <w:sz w:val="24"/>
          <w:szCs w:val="24"/>
          <w:lang w:val="fr-FR"/>
        </w:rPr>
        <w:t xml:space="preserve">, avec un groupe d'OSC, de gouvernements, de </w:t>
      </w:r>
      <w:r w:rsidR="00CA28AD">
        <w:rPr>
          <w:rFonts w:cstheme="minorHAnsi"/>
          <w:sz w:val="24"/>
          <w:szCs w:val="24"/>
          <w:lang w:val="fr-FR"/>
        </w:rPr>
        <w:t>membres du secteur</w:t>
      </w:r>
      <w:r w:rsidRPr="00A00BAE">
        <w:rPr>
          <w:rFonts w:cstheme="minorHAnsi"/>
          <w:sz w:val="24"/>
          <w:szCs w:val="24"/>
          <w:lang w:val="fr-FR"/>
        </w:rPr>
        <w:t xml:space="preserve"> privé et de fondations, </w:t>
      </w:r>
      <w:r w:rsidRPr="00FB6BDB">
        <w:rPr>
          <w:rFonts w:cstheme="minorHAnsi"/>
          <w:b/>
          <w:sz w:val="24"/>
          <w:szCs w:val="24"/>
          <w:lang w:val="fr-FR"/>
        </w:rPr>
        <w:t xml:space="preserve">est l'un des co-chefs de file de la coalition d'action sur l'autonomie corporelle et </w:t>
      </w:r>
      <w:r w:rsidR="005C24DA" w:rsidRPr="00FB6BDB">
        <w:rPr>
          <w:rFonts w:cstheme="minorHAnsi"/>
          <w:b/>
          <w:sz w:val="24"/>
          <w:szCs w:val="24"/>
          <w:lang w:val="fr-FR"/>
        </w:rPr>
        <w:t>les droits et la santé sexuels et reproductifs (DSSR)</w:t>
      </w:r>
      <w:r w:rsidRPr="00A00BAE">
        <w:rPr>
          <w:rFonts w:cstheme="minorHAnsi"/>
          <w:sz w:val="24"/>
          <w:szCs w:val="24"/>
          <w:lang w:val="fr-FR"/>
        </w:rPr>
        <w:t xml:space="preserve">. </w:t>
      </w:r>
    </w:p>
    <w:p w14:paraId="4DC91EF7" w14:textId="7B12E2CB" w:rsidR="00A00BAE" w:rsidRPr="00A00BAE" w:rsidRDefault="00600D40" w:rsidP="00A00BAE">
      <w:pPr>
        <w:jc w:val="both"/>
        <w:rPr>
          <w:rFonts w:cstheme="minorHAnsi"/>
          <w:b/>
          <w:bCs/>
          <w:color w:val="ED7D31" w:themeColor="accent2"/>
          <w:sz w:val="24"/>
          <w:szCs w:val="24"/>
          <w:lang w:val="fr-FR"/>
        </w:rPr>
      </w:pPr>
      <w:r w:rsidRPr="00A00BAE">
        <w:rPr>
          <w:rFonts w:cstheme="minorHAnsi"/>
          <w:b/>
          <w:bCs/>
          <w:color w:val="ED7D31" w:themeColor="accent2"/>
          <w:sz w:val="24"/>
          <w:szCs w:val="24"/>
          <w:lang w:val="fr-FR"/>
        </w:rPr>
        <w:t>LE F</w:t>
      </w:r>
      <w:r>
        <w:rPr>
          <w:rFonts w:cstheme="minorHAnsi"/>
          <w:b/>
          <w:bCs/>
          <w:color w:val="ED7D31" w:themeColor="accent2"/>
          <w:sz w:val="24"/>
          <w:szCs w:val="24"/>
          <w:lang w:val="fr-FR"/>
        </w:rPr>
        <w:t xml:space="preserve">GE </w:t>
      </w:r>
      <w:r w:rsidRPr="00A00BAE">
        <w:rPr>
          <w:rFonts w:cstheme="minorHAnsi"/>
          <w:b/>
          <w:bCs/>
          <w:color w:val="ED7D31" w:themeColor="accent2"/>
          <w:sz w:val="24"/>
          <w:szCs w:val="24"/>
          <w:lang w:val="fr-FR"/>
        </w:rPr>
        <w:t>ET SES ENGAGEMENTS</w:t>
      </w:r>
    </w:p>
    <w:p w14:paraId="35BFCC07" w14:textId="041EF95F" w:rsidR="00905195" w:rsidRPr="00A00BAE" w:rsidRDefault="00A00BAE" w:rsidP="00A00BAE">
      <w:pPr>
        <w:jc w:val="both"/>
        <w:rPr>
          <w:rFonts w:cstheme="minorHAnsi"/>
          <w:sz w:val="24"/>
          <w:szCs w:val="24"/>
          <w:lang w:val="fr-FR"/>
        </w:rPr>
      </w:pPr>
      <w:r w:rsidRPr="00A00BAE">
        <w:rPr>
          <w:rFonts w:cstheme="minorHAnsi"/>
          <w:sz w:val="24"/>
          <w:szCs w:val="24"/>
          <w:lang w:val="fr-FR"/>
        </w:rPr>
        <w:t xml:space="preserve">Les engagements nationaux, régionaux ou mondiaux (individuels ou collectifs) sont essentiels pour accélérer l'investissement dans les actions et leur mise en œuvre afin de catalyser </w:t>
      </w:r>
      <w:r w:rsidR="005C24DA">
        <w:rPr>
          <w:rFonts w:cstheme="minorHAnsi"/>
          <w:sz w:val="24"/>
          <w:szCs w:val="24"/>
          <w:lang w:val="fr-FR"/>
        </w:rPr>
        <w:t>les progrès en matière d'égalit</w:t>
      </w:r>
      <w:r w:rsidR="00FB6BDB">
        <w:rPr>
          <w:rFonts w:cstheme="minorHAnsi"/>
          <w:sz w:val="24"/>
          <w:szCs w:val="24"/>
          <w:lang w:val="fr-FR"/>
        </w:rPr>
        <w:t>é</w:t>
      </w:r>
      <w:r w:rsidRPr="00A00BAE">
        <w:rPr>
          <w:rFonts w:cstheme="minorHAnsi"/>
          <w:sz w:val="24"/>
          <w:szCs w:val="24"/>
          <w:lang w:val="fr-FR"/>
        </w:rPr>
        <w:t>. Ils seront inclus dans un cadre global de suivi et de re</w:t>
      </w:r>
      <w:r w:rsidR="005C24DA">
        <w:rPr>
          <w:rFonts w:cstheme="minorHAnsi"/>
          <w:sz w:val="24"/>
          <w:szCs w:val="24"/>
          <w:lang w:val="fr-FR"/>
        </w:rPr>
        <w:t>devab</w:t>
      </w:r>
      <w:r w:rsidRPr="00A00BAE">
        <w:rPr>
          <w:rFonts w:cstheme="minorHAnsi"/>
          <w:sz w:val="24"/>
          <w:szCs w:val="24"/>
          <w:lang w:val="fr-FR"/>
        </w:rPr>
        <w:t>ilité des coalitions d'actions. Ces engagements auront une durée minimale d'un an et maximale de cinq ans.</w:t>
      </w:r>
    </w:p>
    <w:p w14:paraId="580600EF" w14:textId="6CFA20AD" w:rsidR="00A00BAE" w:rsidRPr="00A00BAE" w:rsidRDefault="00FB6BDB" w:rsidP="00A00BAE">
      <w:pPr>
        <w:jc w:val="both"/>
        <w:rPr>
          <w:rFonts w:cstheme="minorHAnsi"/>
          <w:sz w:val="24"/>
          <w:szCs w:val="24"/>
          <w:lang w:val="fr-FR"/>
        </w:rPr>
      </w:pPr>
      <w:r w:rsidRPr="00FB6BDB">
        <w:rPr>
          <w:rFonts w:cstheme="minorHAnsi"/>
          <w:b/>
          <w:sz w:val="24"/>
          <w:szCs w:val="24"/>
          <w:lang w:val="fr-FR"/>
        </w:rPr>
        <w:t>Ils</w:t>
      </w:r>
      <w:r w:rsidR="00A00BAE" w:rsidRPr="00FB6BDB">
        <w:rPr>
          <w:rFonts w:cstheme="minorHAnsi"/>
          <w:b/>
          <w:sz w:val="24"/>
          <w:szCs w:val="24"/>
          <w:lang w:val="fr-FR"/>
        </w:rPr>
        <w:t xml:space="preserve"> seront rendus publics lors du Forum de Paris par le biais d'une carte mondiale virtuelle des engagements</w:t>
      </w:r>
      <w:r w:rsidR="00A00BAE" w:rsidRPr="00A00BAE">
        <w:rPr>
          <w:rFonts w:cstheme="minorHAnsi"/>
          <w:sz w:val="24"/>
          <w:szCs w:val="24"/>
          <w:lang w:val="fr-FR"/>
        </w:rPr>
        <w:t>, accessible sur la plateforme du Forum Génération Egalité</w:t>
      </w:r>
      <w:r>
        <w:rPr>
          <w:rFonts w:cstheme="minorHAnsi"/>
          <w:sz w:val="24"/>
          <w:szCs w:val="24"/>
          <w:lang w:val="fr-FR"/>
        </w:rPr>
        <w:t xml:space="preserve"> </w:t>
      </w:r>
      <w:r w:rsidRPr="00A00BAE">
        <w:rPr>
          <w:rFonts w:cstheme="minorHAnsi"/>
          <w:sz w:val="24"/>
          <w:szCs w:val="24"/>
          <w:lang w:val="fr-FR"/>
        </w:rPr>
        <w:t>de Paris</w:t>
      </w:r>
      <w:r>
        <w:rPr>
          <w:rFonts w:cstheme="minorHAnsi"/>
          <w:sz w:val="24"/>
          <w:szCs w:val="24"/>
          <w:lang w:val="fr-FR"/>
        </w:rPr>
        <w:t>. Des</w:t>
      </w:r>
      <w:r w:rsidR="00A00BAE" w:rsidRPr="00A00BAE">
        <w:rPr>
          <w:rFonts w:cstheme="minorHAnsi"/>
          <w:sz w:val="24"/>
          <w:szCs w:val="24"/>
          <w:lang w:val="fr-FR"/>
        </w:rPr>
        <w:t xml:space="preserve"> engagements forts</w:t>
      </w:r>
      <w:r>
        <w:rPr>
          <w:rFonts w:cstheme="minorHAnsi"/>
          <w:sz w:val="24"/>
          <w:szCs w:val="24"/>
          <w:lang w:val="fr-FR"/>
        </w:rPr>
        <w:t>,</w:t>
      </w:r>
      <w:r w:rsidR="00A00BAE" w:rsidRPr="00A00BAE">
        <w:rPr>
          <w:rFonts w:cstheme="minorHAnsi"/>
          <w:sz w:val="24"/>
          <w:szCs w:val="24"/>
          <w:lang w:val="fr-FR"/>
        </w:rPr>
        <w:t xml:space="preserve"> qui reflètent la vision transformatrice et les critères clés décrits dans ce document pourront être mis en avant lors des sessions de haut niveau </w:t>
      </w:r>
      <w:r>
        <w:rPr>
          <w:rFonts w:cstheme="minorHAnsi"/>
          <w:sz w:val="24"/>
          <w:szCs w:val="24"/>
          <w:lang w:val="fr-FR"/>
        </w:rPr>
        <w:t>des</w:t>
      </w:r>
      <w:r w:rsidR="00A00BAE" w:rsidRPr="00A00BAE">
        <w:rPr>
          <w:rFonts w:cstheme="minorHAnsi"/>
          <w:sz w:val="24"/>
          <w:szCs w:val="24"/>
          <w:lang w:val="fr-FR"/>
        </w:rPr>
        <w:t xml:space="preserve"> Coalition</w:t>
      </w:r>
      <w:r>
        <w:rPr>
          <w:rFonts w:cstheme="minorHAnsi"/>
          <w:sz w:val="24"/>
          <w:szCs w:val="24"/>
          <w:lang w:val="fr-FR"/>
        </w:rPr>
        <w:t>s</w:t>
      </w:r>
      <w:r w:rsidR="00A00BAE" w:rsidRPr="00A00BAE">
        <w:rPr>
          <w:rFonts w:cstheme="minorHAnsi"/>
          <w:sz w:val="24"/>
          <w:szCs w:val="24"/>
          <w:lang w:val="fr-FR"/>
        </w:rPr>
        <w:t xml:space="preserve"> d'action au Forum de Paris. Plus de détails sur la façon de devenir </w:t>
      </w:r>
      <w:r>
        <w:rPr>
          <w:rFonts w:cstheme="minorHAnsi"/>
          <w:sz w:val="24"/>
          <w:szCs w:val="24"/>
          <w:lang w:val="fr-FR"/>
        </w:rPr>
        <w:t>« </w:t>
      </w:r>
      <w:r w:rsidR="00A00BAE" w:rsidRPr="00A00BAE">
        <w:rPr>
          <w:rFonts w:cstheme="minorHAnsi"/>
          <w:sz w:val="24"/>
          <w:szCs w:val="24"/>
          <w:lang w:val="fr-FR"/>
        </w:rPr>
        <w:t xml:space="preserve">un </w:t>
      </w:r>
      <w:r>
        <w:rPr>
          <w:rFonts w:cstheme="minorHAnsi"/>
          <w:sz w:val="24"/>
          <w:szCs w:val="24"/>
          <w:lang w:val="fr-FR"/>
        </w:rPr>
        <w:t>porteur d’engagements »</w:t>
      </w:r>
      <w:r w:rsidR="00A00BAE" w:rsidRPr="00A00BAE">
        <w:rPr>
          <w:rFonts w:cstheme="minorHAnsi"/>
          <w:sz w:val="24"/>
          <w:szCs w:val="24"/>
          <w:lang w:val="fr-FR"/>
        </w:rPr>
        <w:t xml:space="preserve"> </w:t>
      </w:r>
      <w:r w:rsidR="00CA28AD">
        <w:rPr>
          <w:rFonts w:cstheme="minorHAnsi"/>
          <w:sz w:val="24"/>
          <w:szCs w:val="24"/>
          <w:lang w:val="fr-FR"/>
        </w:rPr>
        <w:t xml:space="preserve">sont accessibles </w:t>
      </w:r>
      <w:hyperlink r:id="rId15" w:history="1">
        <w:r w:rsidR="00A00BAE" w:rsidRPr="00FB6BDB">
          <w:rPr>
            <w:rStyle w:val="Lienhypertexte"/>
            <w:rFonts w:cstheme="minorHAnsi"/>
            <w:sz w:val="24"/>
            <w:szCs w:val="24"/>
            <w:lang w:val="fr-FR"/>
          </w:rPr>
          <w:t>ici</w:t>
        </w:r>
      </w:hyperlink>
      <w:r w:rsidR="00A00BAE" w:rsidRPr="00A00BAE">
        <w:rPr>
          <w:rFonts w:cstheme="minorHAnsi"/>
          <w:sz w:val="24"/>
          <w:szCs w:val="24"/>
          <w:lang w:val="fr-FR"/>
        </w:rPr>
        <w:t xml:space="preserve">. </w:t>
      </w:r>
    </w:p>
    <w:p w14:paraId="7E16F6D1" w14:textId="0F072C54" w:rsidR="00FB6BDB" w:rsidRPr="00600D40" w:rsidRDefault="00600D40" w:rsidP="00A00BAE">
      <w:pPr>
        <w:jc w:val="both"/>
        <w:rPr>
          <w:rFonts w:cstheme="minorHAnsi"/>
          <w:color w:val="ED7D31" w:themeColor="accent2"/>
          <w:sz w:val="24"/>
          <w:szCs w:val="24"/>
          <w:lang w:val="fr-FR"/>
        </w:rPr>
      </w:pPr>
      <w:r w:rsidRPr="00600D40">
        <w:rPr>
          <w:rFonts w:cstheme="minorHAnsi"/>
          <w:b/>
          <w:color w:val="ED7D31" w:themeColor="accent2"/>
          <w:sz w:val="24"/>
          <w:szCs w:val="24"/>
          <w:lang w:val="fr-FR"/>
        </w:rPr>
        <w:t>QUELS TYPES D'ENGAGEMENTS SONT ATTENDUS ?</w:t>
      </w:r>
      <w:r w:rsidRPr="00600D40">
        <w:rPr>
          <w:rFonts w:cstheme="minorHAnsi"/>
          <w:color w:val="ED7D31" w:themeColor="accent2"/>
          <w:sz w:val="24"/>
          <w:szCs w:val="24"/>
          <w:lang w:val="fr-FR"/>
        </w:rPr>
        <w:t xml:space="preserve"> </w:t>
      </w:r>
    </w:p>
    <w:p w14:paraId="3EA69A5D" w14:textId="69B2B24D" w:rsidR="00A00BAE" w:rsidRPr="00A00BAE" w:rsidRDefault="00A00BAE" w:rsidP="00A00BAE">
      <w:pPr>
        <w:jc w:val="both"/>
        <w:rPr>
          <w:rFonts w:cstheme="minorHAnsi"/>
          <w:sz w:val="24"/>
          <w:szCs w:val="24"/>
          <w:lang w:val="fr-FR"/>
        </w:rPr>
      </w:pPr>
      <w:r w:rsidRPr="00A00BAE">
        <w:rPr>
          <w:rFonts w:cstheme="minorHAnsi"/>
          <w:sz w:val="24"/>
          <w:szCs w:val="24"/>
          <w:lang w:val="fr-FR"/>
        </w:rPr>
        <w:t xml:space="preserve">Les engagements visant à mettre en œuvre </w:t>
      </w:r>
      <w:r w:rsidR="00CA28AD">
        <w:rPr>
          <w:rFonts w:cstheme="minorHAnsi"/>
          <w:sz w:val="24"/>
          <w:szCs w:val="24"/>
          <w:lang w:val="fr-FR"/>
        </w:rPr>
        <w:t xml:space="preserve">toute </w:t>
      </w:r>
      <w:r w:rsidRPr="00A00BAE">
        <w:rPr>
          <w:rFonts w:cstheme="minorHAnsi"/>
          <w:sz w:val="24"/>
          <w:szCs w:val="24"/>
          <w:lang w:val="fr-FR"/>
        </w:rPr>
        <w:t>action décrite dans le Plan d'accélération global pour l'égalité de</w:t>
      </w:r>
      <w:r w:rsidR="00CA28AD">
        <w:rPr>
          <w:rFonts w:cstheme="minorHAnsi"/>
          <w:sz w:val="24"/>
          <w:szCs w:val="24"/>
          <w:lang w:val="fr-FR"/>
        </w:rPr>
        <w:t xml:space="preserve"> genre</w:t>
      </w:r>
      <w:r w:rsidR="008412B7">
        <w:rPr>
          <w:rFonts w:cstheme="minorHAnsi"/>
          <w:sz w:val="24"/>
          <w:szCs w:val="24"/>
          <w:lang w:val="fr-FR"/>
        </w:rPr>
        <w:t xml:space="preserve"> comprennent </w:t>
      </w:r>
      <w:r w:rsidR="00FB6BDB">
        <w:rPr>
          <w:rFonts w:cstheme="minorHAnsi"/>
          <w:sz w:val="24"/>
          <w:szCs w:val="24"/>
          <w:lang w:val="fr-FR"/>
        </w:rPr>
        <w:t xml:space="preserve"> </w:t>
      </w:r>
      <w:r w:rsidR="008412B7">
        <w:rPr>
          <w:rFonts w:cstheme="minorHAnsi"/>
          <w:sz w:val="24"/>
          <w:szCs w:val="24"/>
          <w:lang w:val="fr-FR"/>
        </w:rPr>
        <w:t>un aspect</w:t>
      </w:r>
      <w:r w:rsidR="00FB6BDB" w:rsidRPr="00A00BAE">
        <w:rPr>
          <w:rFonts w:cstheme="minorHAnsi"/>
          <w:sz w:val="24"/>
          <w:szCs w:val="24"/>
          <w:lang w:val="fr-FR"/>
        </w:rPr>
        <w:t>:</w:t>
      </w:r>
      <w:r w:rsidRPr="00A00BAE">
        <w:rPr>
          <w:rFonts w:cstheme="minorHAnsi"/>
          <w:sz w:val="24"/>
          <w:szCs w:val="24"/>
          <w:lang w:val="fr-FR"/>
        </w:rPr>
        <w:t xml:space="preserve"> </w:t>
      </w:r>
    </w:p>
    <w:p w14:paraId="13EDAA83" w14:textId="1FB31FD6" w:rsidR="00A00BAE" w:rsidRPr="00A00BAE" w:rsidRDefault="00A00BAE" w:rsidP="00A00BAE">
      <w:pPr>
        <w:pStyle w:val="Paragraphedeliste"/>
        <w:numPr>
          <w:ilvl w:val="0"/>
          <w:numId w:val="1"/>
        </w:numPr>
        <w:jc w:val="both"/>
        <w:rPr>
          <w:rFonts w:cstheme="minorHAnsi"/>
          <w:sz w:val="24"/>
          <w:szCs w:val="24"/>
          <w:lang w:val="fr-FR"/>
        </w:rPr>
      </w:pPr>
      <w:r w:rsidRPr="00684082">
        <w:rPr>
          <w:rFonts w:cstheme="minorHAnsi"/>
          <w:b/>
          <w:sz w:val="24"/>
          <w:szCs w:val="24"/>
          <w:lang w:val="fr-FR"/>
        </w:rPr>
        <w:t>Financier</w:t>
      </w:r>
      <w:r w:rsidRPr="00A00BAE">
        <w:rPr>
          <w:rFonts w:cstheme="minorHAnsi"/>
          <w:sz w:val="24"/>
          <w:szCs w:val="24"/>
          <w:lang w:val="fr-FR"/>
        </w:rPr>
        <w:t xml:space="preserve"> - pour soutenir la réalisation d'une action visant à faire progresser les résultats en matière d'égalité des sexes. </w:t>
      </w:r>
    </w:p>
    <w:p w14:paraId="1C08AB3C" w14:textId="2AA9EC01" w:rsidR="00A00BAE" w:rsidRDefault="00A00BAE" w:rsidP="00A00BAE">
      <w:pPr>
        <w:pStyle w:val="Paragraphedeliste"/>
        <w:numPr>
          <w:ilvl w:val="0"/>
          <w:numId w:val="1"/>
        </w:numPr>
        <w:jc w:val="both"/>
        <w:rPr>
          <w:rFonts w:cstheme="minorHAnsi"/>
          <w:sz w:val="24"/>
          <w:szCs w:val="24"/>
          <w:lang w:val="fr-FR"/>
        </w:rPr>
      </w:pPr>
      <w:r w:rsidRPr="00684082">
        <w:rPr>
          <w:rFonts w:cstheme="minorHAnsi"/>
          <w:b/>
          <w:sz w:val="24"/>
          <w:szCs w:val="24"/>
          <w:lang w:val="fr-FR"/>
        </w:rPr>
        <w:t>Plaidoyer</w:t>
      </w:r>
      <w:r w:rsidRPr="00A00BAE">
        <w:rPr>
          <w:rFonts w:cstheme="minorHAnsi"/>
          <w:sz w:val="24"/>
          <w:szCs w:val="24"/>
          <w:lang w:val="fr-FR"/>
        </w:rPr>
        <w:t xml:space="preserve"> - pour amplifier et mobiliser le soutien au changement afin d'atteindre les objectifs de la coalition d'action. </w:t>
      </w:r>
    </w:p>
    <w:p w14:paraId="1CBE4EA3" w14:textId="77777777" w:rsidR="00A00BAE" w:rsidRDefault="00A00BAE" w:rsidP="00A00BAE">
      <w:pPr>
        <w:pStyle w:val="Paragraphedeliste"/>
        <w:numPr>
          <w:ilvl w:val="0"/>
          <w:numId w:val="1"/>
        </w:numPr>
        <w:jc w:val="both"/>
        <w:rPr>
          <w:rFonts w:cstheme="minorHAnsi"/>
          <w:sz w:val="24"/>
          <w:szCs w:val="24"/>
          <w:lang w:val="fr-FR"/>
        </w:rPr>
      </w:pPr>
      <w:r w:rsidRPr="00684082">
        <w:rPr>
          <w:rFonts w:cstheme="minorHAnsi"/>
          <w:b/>
          <w:sz w:val="24"/>
          <w:szCs w:val="24"/>
          <w:lang w:val="fr-FR"/>
        </w:rPr>
        <w:lastRenderedPageBreak/>
        <w:t>Politique</w:t>
      </w:r>
      <w:r w:rsidRPr="00A00BAE">
        <w:rPr>
          <w:rFonts w:cstheme="minorHAnsi"/>
          <w:sz w:val="24"/>
          <w:szCs w:val="24"/>
          <w:lang w:val="fr-FR"/>
        </w:rPr>
        <w:t xml:space="preserve"> - pour démontrer comment une action peut se traduire par un changement de politique concret dans le contexte d'un gouvernement, d'une entreprise ou d'une organisation. </w:t>
      </w:r>
    </w:p>
    <w:p w14:paraId="27874A27" w14:textId="5DD55E27" w:rsidR="00A00BAE" w:rsidRPr="00A00BAE" w:rsidRDefault="00684082" w:rsidP="00A00BAE">
      <w:pPr>
        <w:pStyle w:val="Paragraphedeliste"/>
        <w:numPr>
          <w:ilvl w:val="0"/>
          <w:numId w:val="1"/>
        </w:numPr>
        <w:jc w:val="both"/>
        <w:rPr>
          <w:rFonts w:cstheme="minorHAnsi"/>
          <w:sz w:val="24"/>
          <w:szCs w:val="24"/>
          <w:lang w:val="fr-FR"/>
        </w:rPr>
      </w:pPr>
      <w:r>
        <w:rPr>
          <w:rFonts w:cstheme="minorHAnsi"/>
          <w:b/>
          <w:sz w:val="24"/>
          <w:szCs w:val="24"/>
          <w:lang w:val="fr-FR"/>
        </w:rPr>
        <w:t>Programmatique</w:t>
      </w:r>
      <w:r w:rsidR="00A00BAE" w:rsidRPr="00A00BAE">
        <w:rPr>
          <w:rFonts w:cstheme="minorHAnsi"/>
          <w:sz w:val="24"/>
          <w:szCs w:val="24"/>
          <w:lang w:val="fr-FR"/>
        </w:rPr>
        <w:t xml:space="preserve"> - pour fournir des programmes, des services, des recherches ou d'autres actions, en mettant l'accent sur l'échelle.</w:t>
      </w:r>
    </w:p>
    <w:p w14:paraId="567E1526" w14:textId="6B61C0B4" w:rsidR="00A00BAE" w:rsidRDefault="00A00BAE" w:rsidP="00A00BAE">
      <w:pPr>
        <w:jc w:val="both"/>
        <w:rPr>
          <w:rFonts w:cstheme="minorHAnsi"/>
          <w:sz w:val="24"/>
          <w:szCs w:val="24"/>
          <w:lang w:val="fr-FR"/>
        </w:rPr>
      </w:pPr>
      <w:r w:rsidRPr="00684082">
        <w:rPr>
          <w:rFonts w:cstheme="minorHAnsi"/>
          <w:b/>
          <w:sz w:val="24"/>
          <w:szCs w:val="24"/>
          <w:lang w:val="fr-FR"/>
        </w:rPr>
        <w:t>Les engagements</w:t>
      </w:r>
      <w:r w:rsidRPr="00A00BAE">
        <w:rPr>
          <w:rFonts w:cstheme="minorHAnsi"/>
          <w:sz w:val="24"/>
          <w:szCs w:val="24"/>
          <w:lang w:val="fr-FR"/>
        </w:rPr>
        <w:t xml:space="preserve"> doivent respecter les critères suivants :  1) </w:t>
      </w:r>
      <w:r w:rsidR="00684082" w:rsidRPr="00684082">
        <w:rPr>
          <w:rFonts w:cstheme="minorHAnsi"/>
          <w:b/>
          <w:sz w:val="24"/>
          <w:szCs w:val="24"/>
          <w:lang w:val="fr-FR"/>
        </w:rPr>
        <w:t>avoir un fort</w:t>
      </w:r>
      <w:r w:rsidR="00684082">
        <w:rPr>
          <w:rFonts w:cstheme="minorHAnsi"/>
          <w:sz w:val="24"/>
          <w:szCs w:val="24"/>
          <w:lang w:val="fr-FR"/>
        </w:rPr>
        <w:t xml:space="preserve"> </w:t>
      </w:r>
      <w:r w:rsidRPr="00684082">
        <w:rPr>
          <w:rFonts w:cstheme="minorHAnsi"/>
          <w:b/>
          <w:sz w:val="24"/>
          <w:szCs w:val="24"/>
          <w:lang w:val="fr-FR"/>
        </w:rPr>
        <w:t>Potentiel d'impact</w:t>
      </w:r>
      <w:r w:rsidRPr="00A00BAE">
        <w:rPr>
          <w:rFonts w:cstheme="minorHAnsi"/>
          <w:sz w:val="24"/>
          <w:szCs w:val="24"/>
          <w:lang w:val="fr-FR"/>
        </w:rPr>
        <w:t xml:space="preserve"> : vise à obtenir un changement significatif et transformateur.</w:t>
      </w:r>
      <w:r w:rsidR="00684082" w:rsidRPr="00684082">
        <w:t xml:space="preserve"> </w:t>
      </w:r>
      <w:r w:rsidR="00684082" w:rsidRPr="00684082">
        <w:rPr>
          <w:rFonts w:cstheme="minorHAnsi"/>
          <w:sz w:val="24"/>
          <w:szCs w:val="24"/>
          <w:lang w:val="fr-FR"/>
        </w:rPr>
        <w:t>2)</w:t>
      </w:r>
      <w:r w:rsidR="00684082">
        <w:rPr>
          <w:rFonts w:cstheme="minorHAnsi"/>
          <w:sz w:val="24"/>
          <w:szCs w:val="24"/>
          <w:lang w:val="fr-FR"/>
        </w:rPr>
        <w:t xml:space="preserve"> </w:t>
      </w:r>
      <w:r w:rsidR="00684082" w:rsidRPr="00684082">
        <w:rPr>
          <w:rFonts w:cstheme="minorHAnsi"/>
          <w:b/>
          <w:sz w:val="24"/>
          <w:szCs w:val="24"/>
          <w:lang w:val="fr-FR"/>
        </w:rPr>
        <w:t>être Financ</w:t>
      </w:r>
      <w:r w:rsidR="00684082">
        <w:rPr>
          <w:rFonts w:cstheme="minorHAnsi"/>
          <w:b/>
          <w:sz w:val="24"/>
          <w:szCs w:val="24"/>
          <w:lang w:val="fr-FR"/>
        </w:rPr>
        <w:t>és</w:t>
      </w:r>
      <w:r w:rsidR="00684082" w:rsidRPr="00684082">
        <w:rPr>
          <w:rFonts w:cstheme="minorHAnsi"/>
          <w:sz w:val="24"/>
          <w:szCs w:val="24"/>
          <w:lang w:val="fr-FR"/>
        </w:rPr>
        <w:t xml:space="preserve"> : par des fonds nouveaux et élargis</w:t>
      </w:r>
      <w:r w:rsidRPr="00A00BAE">
        <w:rPr>
          <w:rFonts w:cstheme="minorHAnsi"/>
          <w:sz w:val="24"/>
          <w:szCs w:val="24"/>
          <w:lang w:val="fr-FR"/>
        </w:rPr>
        <w:t xml:space="preserve"> 3) </w:t>
      </w:r>
      <w:r w:rsidR="00684082" w:rsidRPr="00684082">
        <w:rPr>
          <w:rFonts w:cstheme="minorHAnsi"/>
          <w:b/>
          <w:sz w:val="24"/>
          <w:szCs w:val="24"/>
          <w:lang w:val="fr-FR"/>
        </w:rPr>
        <w:t xml:space="preserve">avoir un </w:t>
      </w:r>
      <w:r w:rsidR="00684082">
        <w:rPr>
          <w:rFonts w:cstheme="minorHAnsi"/>
          <w:b/>
          <w:sz w:val="24"/>
          <w:szCs w:val="24"/>
          <w:lang w:val="fr-FR"/>
        </w:rPr>
        <w:t>n</w:t>
      </w:r>
      <w:r w:rsidRPr="00684082">
        <w:rPr>
          <w:rFonts w:cstheme="minorHAnsi"/>
          <w:b/>
          <w:sz w:val="24"/>
          <w:szCs w:val="24"/>
          <w:lang w:val="fr-FR"/>
        </w:rPr>
        <w:t>iveau d'approbation</w:t>
      </w:r>
      <w:r w:rsidRPr="00A00BAE">
        <w:rPr>
          <w:rFonts w:cstheme="minorHAnsi"/>
          <w:sz w:val="24"/>
          <w:szCs w:val="24"/>
          <w:lang w:val="fr-FR"/>
        </w:rPr>
        <w:t xml:space="preserve"> : approuvé au plus haut niveau (y compris une représentation de haut niveau à Paris) ; 4) </w:t>
      </w:r>
      <w:r w:rsidR="00684082" w:rsidRPr="00684082">
        <w:rPr>
          <w:rFonts w:cstheme="minorHAnsi"/>
          <w:b/>
          <w:sz w:val="24"/>
          <w:szCs w:val="24"/>
          <w:lang w:val="fr-FR"/>
        </w:rPr>
        <w:t xml:space="preserve">de </w:t>
      </w:r>
      <w:r w:rsidR="00684082">
        <w:rPr>
          <w:rFonts w:cstheme="minorHAnsi"/>
          <w:b/>
          <w:sz w:val="24"/>
          <w:szCs w:val="24"/>
          <w:lang w:val="fr-FR"/>
        </w:rPr>
        <w:t>n</w:t>
      </w:r>
      <w:r w:rsidRPr="00684082">
        <w:rPr>
          <w:rFonts w:cstheme="minorHAnsi"/>
          <w:b/>
          <w:sz w:val="24"/>
          <w:szCs w:val="24"/>
          <w:lang w:val="fr-FR"/>
        </w:rPr>
        <w:t>ature collective</w:t>
      </w:r>
      <w:r w:rsidRPr="00A00BAE">
        <w:rPr>
          <w:rFonts w:cstheme="minorHAnsi"/>
          <w:sz w:val="24"/>
          <w:szCs w:val="24"/>
          <w:lang w:val="fr-FR"/>
        </w:rPr>
        <w:t xml:space="preserve"> : idéalement conçu collectivement par de multiples parties prenantes ; et 5) </w:t>
      </w:r>
      <w:r w:rsidR="00684082">
        <w:rPr>
          <w:rFonts w:cstheme="minorHAnsi"/>
          <w:b/>
          <w:sz w:val="24"/>
          <w:szCs w:val="24"/>
          <w:lang w:val="fr-FR"/>
        </w:rPr>
        <w:t>être « smart »</w:t>
      </w:r>
      <w:r w:rsidRPr="00A00BAE">
        <w:rPr>
          <w:rFonts w:cstheme="minorHAnsi"/>
          <w:sz w:val="24"/>
          <w:szCs w:val="24"/>
          <w:lang w:val="fr-FR"/>
        </w:rPr>
        <w:t xml:space="preserve"> : spécifique, mesurable, réalisable, pertinent et limité dans le temps.</w:t>
      </w:r>
    </w:p>
    <w:tbl>
      <w:tblPr>
        <w:tblStyle w:val="Grilledutableau"/>
        <w:tblW w:w="0" w:type="auto"/>
        <w:tblLook w:val="04A0" w:firstRow="1" w:lastRow="0" w:firstColumn="1" w:lastColumn="0" w:noHBand="0" w:noVBand="1"/>
      </w:tblPr>
      <w:tblGrid>
        <w:gridCol w:w="9350"/>
      </w:tblGrid>
      <w:tr w:rsidR="00600D40" w14:paraId="315DDF5F" w14:textId="77777777" w:rsidTr="00600D40">
        <w:tc>
          <w:tcPr>
            <w:tcW w:w="9350" w:type="dxa"/>
          </w:tcPr>
          <w:p w14:paraId="3343955C" w14:textId="31051943" w:rsidR="00600D40" w:rsidRPr="00684082" w:rsidRDefault="00600D40" w:rsidP="00DA5F76">
            <w:pPr>
              <w:spacing w:before="240"/>
              <w:jc w:val="both"/>
              <w:rPr>
                <w:rFonts w:cstheme="minorHAnsi"/>
                <w:b/>
                <w:sz w:val="24"/>
                <w:szCs w:val="24"/>
                <w:lang w:val="fr-FR"/>
              </w:rPr>
            </w:pPr>
            <w:r w:rsidRPr="00A00BAE">
              <w:rPr>
                <w:rFonts w:cstheme="minorHAnsi"/>
                <w:b/>
                <w:bCs/>
                <w:color w:val="ED7D31" w:themeColor="accent2"/>
                <w:sz w:val="24"/>
                <w:szCs w:val="24"/>
                <w:lang w:val="fr-FR"/>
              </w:rPr>
              <w:t>DEMANDE</w:t>
            </w:r>
            <w:r>
              <w:rPr>
                <w:rFonts w:cstheme="minorHAnsi"/>
                <w:b/>
                <w:bCs/>
                <w:color w:val="ED7D31" w:themeColor="accent2"/>
                <w:sz w:val="24"/>
                <w:szCs w:val="24"/>
                <w:lang w:val="fr-FR"/>
              </w:rPr>
              <w:t>S</w:t>
            </w:r>
            <w:r w:rsidRPr="00A00BAE">
              <w:rPr>
                <w:rFonts w:cstheme="minorHAnsi"/>
                <w:b/>
                <w:bCs/>
                <w:color w:val="ED7D31" w:themeColor="accent2"/>
                <w:sz w:val="24"/>
                <w:szCs w:val="24"/>
                <w:lang w:val="fr-FR"/>
              </w:rPr>
              <w:t xml:space="preserve"> CLÉ</w:t>
            </w:r>
            <w:r>
              <w:rPr>
                <w:rFonts w:cstheme="minorHAnsi"/>
                <w:b/>
                <w:bCs/>
                <w:color w:val="ED7D31" w:themeColor="accent2"/>
                <w:sz w:val="24"/>
                <w:szCs w:val="24"/>
                <w:lang w:val="fr-FR"/>
              </w:rPr>
              <w:t>S</w:t>
            </w:r>
            <w:r w:rsidRPr="00A00BAE">
              <w:rPr>
                <w:rFonts w:cstheme="minorHAnsi"/>
                <w:b/>
                <w:bCs/>
                <w:color w:val="ED7D31" w:themeColor="accent2"/>
                <w:sz w:val="24"/>
                <w:szCs w:val="24"/>
                <w:lang w:val="fr-FR"/>
              </w:rPr>
              <w:t xml:space="preserve"> : </w:t>
            </w:r>
            <w:r w:rsidRPr="00684082">
              <w:rPr>
                <w:rFonts w:cstheme="minorHAnsi"/>
                <w:b/>
                <w:sz w:val="24"/>
                <w:szCs w:val="24"/>
                <w:lang w:val="fr-FR"/>
              </w:rPr>
              <w:t>Les gouverneme</w:t>
            </w:r>
            <w:r>
              <w:rPr>
                <w:rFonts w:cstheme="minorHAnsi"/>
                <w:b/>
                <w:sz w:val="24"/>
                <w:szCs w:val="24"/>
                <w:lang w:val="fr-FR"/>
              </w:rPr>
              <w:t>nts et autres parties prenantes</w:t>
            </w:r>
            <w:r w:rsidRPr="00684082">
              <w:rPr>
                <w:rFonts w:cstheme="minorHAnsi"/>
                <w:b/>
                <w:sz w:val="24"/>
                <w:szCs w:val="24"/>
                <w:lang w:val="fr-FR"/>
              </w:rPr>
              <w:t xml:space="preserve"> doivent être présents à Paris et prendre des engagements concrets et mesurables, y compri</w:t>
            </w:r>
            <w:r w:rsidR="00DA5F76">
              <w:rPr>
                <w:rFonts w:cstheme="minorHAnsi"/>
                <w:b/>
                <w:sz w:val="24"/>
                <w:szCs w:val="24"/>
                <w:lang w:val="fr-FR"/>
              </w:rPr>
              <w:t>s des engagements financiers dans</w:t>
            </w:r>
            <w:r w:rsidRPr="00684082">
              <w:rPr>
                <w:rFonts w:cstheme="minorHAnsi"/>
                <w:b/>
                <w:sz w:val="24"/>
                <w:szCs w:val="24"/>
                <w:lang w:val="fr-FR"/>
              </w:rPr>
              <w:t xml:space="preserve"> les différentes coalitions d'action, en particulier sur l'autonomie corporelle et les DSSR. Vous pouvez trouver plus d'informations sur le Forum de Paris </w:t>
            </w:r>
            <w:hyperlink r:id="rId16" w:history="1">
              <w:r w:rsidRPr="007436F1">
                <w:rPr>
                  <w:rStyle w:val="Lienhypertexte"/>
                  <w:rFonts w:cstheme="minorHAnsi"/>
                  <w:b/>
                  <w:sz w:val="24"/>
                  <w:szCs w:val="24"/>
                  <w:lang w:val="fr-FR"/>
                </w:rPr>
                <w:t>ici</w:t>
              </w:r>
            </w:hyperlink>
            <w:r w:rsidRPr="00684082">
              <w:rPr>
                <w:rFonts w:cstheme="minorHAnsi"/>
                <w:b/>
                <w:sz w:val="24"/>
                <w:szCs w:val="24"/>
                <w:lang w:val="fr-FR"/>
              </w:rPr>
              <w:t xml:space="preserve">.   </w:t>
            </w:r>
          </w:p>
          <w:p w14:paraId="42C5AADC" w14:textId="2B439446" w:rsidR="00600D40" w:rsidRPr="00684082" w:rsidRDefault="00600D40" w:rsidP="00600D40">
            <w:pPr>
              <w:jc w:val="both"/>
              <w:rPr>
                <w:rFonts w:cstheme="minorHAnsi"/>
                <w:b/>
                <w:sz w:val="24"/>
                <w:szCs w:val="24"/>
                <w:lang w:val="fr-FR"/>
              </w:rPr>
            </w:pPr>
            <w:r w:rsidRPr="00684082">
              <w:rPr>
                <w:rFonts w:cstheme="minorHAnsi"/>
                <w:b/>
                <w:sz w:val="24"/>
                <w:szCs w:val="24"/>
                <w:lang w:val="fr-FR"/>
              </w:rPr>
              <w:t>Il est tout aussi important que les gouvernements et toutes les a</w:t>
            </w:r>
            <w:r>
              <w:rPr>
                <w:rFonts w:cstheme="minorHAnsi"/>
                <w:b/>
                <w:sz w:val="24"/>
                <w:szCs w:val="24"/>
                <w:lang w:val="fr-FR"/>
              </w:rPr>
              <w:t>utres parties prenantes exigent un</w:t>
            </w:r>
            <w:r w:rsidRPr="00684082">
              <w:rPr>
                <w:rFonts w:cstheme="minorHAnsi"/>
                <w:b/>
                <w:sz w:val="24"/>
                <w:szCs w:val="24"/>
                <w:lang w:val="fr-FR"/>
              </w:rPr>
              <w:t xml:space="preserve"> cadre </w:t>
            </w:r>
            <w:r w:rsidR="007436F1">
              <w:rPr>
                <w:rFonts w:cstheme="minorHAnsi"/>
                <w:b/>
                <w:sz w:val="24"/>
                <w:szCs w:val="24"/>
                <w:lang w:val="fr-FR"/>
              </w:rPr>
              <w:t>solide de redevabilité</w:t>
            </w:r>
            <w:r>
              <w:rPr>
                <w:rFonts w:cstheme="minorHAnsi"/>
                <w:b/>
                <w:sz w:val="24"/>
                <w:szCs w:val="24"/>
                <w:lang w:val="fr-FR"/>
              </w:rPr>
              <w:t xml:space="preserve">, </w:t>
            </w:r>
            <w:r w:rsidRPr="00684082">
              <w:rPr>
                <w:rFonts w:cstheme="minorHAnsi"/>
                <w:b/>
                <w:sz w:val="24"/>
                <w:szCs w:val="24"/>
                <w:lang w:val="fr-FR"/>
              </w:rPr>
              <w:t>afin d</w:t>
            </w:r>
            <w:r w:rsidR="007436F1">
              <w:rPr>
                <w:rFonts w:cstheme="minorHAnsi"/>
                <w:b/>
                <w:sz w:val="24"/>
                <w:szCs w:val="24"/>
                <w:lang w:val="fr-FR"/>
              </w:rPr>
              <w:t>'assurer la mise en œuvre des</w:t>
            </w:r>
            <w:r w:rsidRPr="00684082">
              <w:rPr>
                <w:rFonts w:cstheme="minorHAnsi"/>
                <w:b/>
                <w:sz w:val="24"/>
                <w:szCs w:val="24"/>
                <w:lang w:val="fr-FR"/>
              </w:rPr>
              <w:t xml:space="preserve"> engagements.</w:t>
            </w:r>
          </w:p>
          <w:p w14:paraId="25EA8786" w14:textId="77777777" w:rsidR="00600D40" w:rsidRDefault="00600D40" w:rsidP="00A00BAE">
            <w:pPr>
              <w:jc w:val="both"/>
              <w:rPr>
                <w:rFonts w:cstheme="minorHAnsi"/>
                <w:sz w:val="24"/>
                <w:szCs w:val="24"/>
                <w:lang w:val="fr-FR"/>
              </w:rPr>
            </w:pPr>
          </w:p>
        </w:tc>
      </w:tr>
    </w:tbl>
    <w:p w14:paraId="202ABD0B" w14:textId="77777777" w:rsidR="00600D40" w:rsidRPr="00A00BAE" w:rsidRDefault="00600D40" w:rsidP="00A00BAE">
      <w:pPr>
        <w:jc w:val="both"/>
        <w:rPr>
          <w:rFonts w:cstheme="minorHAnsi"/>
          <w:sz w:val="24"/>
          <w:szCs w:val="24"/>
          <w:lang w:val="fr-FR"/>
        </w:rPr>
      </w:pPr>
    </w:p>
    <w:p w14:paraId="5E1160FF" w14:textId="0323580E" w:rsidR="00A00BAE" w:rsidRDefault="00A00BAE" w:rsidP="00600D40">
      <w:pPr>
        <w:pStyle w:val="Titre1"/>
        <w:rPr>
          <w:u w:val="single"/>
          <w:lang w:val="fr-FR"/>
        </w:rPr>
      </w:pPr>
    </w:p>
    <w:p w14:paraId="7DF5D0EC" w14:textId="33DCBC2B" w:rsidR="00600D40" w:rsidRDefault="00600D40" w:rsidP="00600D40">
      <w:pPr>
        <w:rPr>
          <w:lang w:val="fr-FR"/>
        </w:rPr>
      </w:pPr>
    </w:p>
    <w:p w14:paraId="362B8494" w14:textId="2C49E3B1" w:rsidR="00600D40" w:rsidRDefault="00600D40" w:rsidP="00600D40">
      <w:pPr>
        <w:rPr>
          <w:lang w:val="fr-FR"/>
        </w:rPr>
      </w:pPr>
    </w:p>
    <w:p w14:paraId="29B0BD97" w14:textId="1A993372" w:rsidR="00600D40" w:rsidRDefault="00600D40" w:rsidP="00600D40">
      <w:pPr>
        <w:rPr>
          <w:lang w:val="fr-FR"/>
        </w:rPr>
      </w:pPr>
    </w:p>
    <w:p w14:paraId="02575E0E" w14:textId="53290B96" w:rsidR="00600D40" w:rsidRDefault="00600D40" w:rsidP="00600D40">
      <w:pPr>
        <w:rPr>
          <w:lang w:val="fr-FR"/>
        </w:rPr>
      </w:pPr>
    </w:p>
    <w:p w14:paraId="68AE6503" w14:textId="4818341D" w:rsidR="00600D40" w:rsidRDefault="00600D40" w:rsidP="00600D40">
      <w:pPr>
        <w:rPr>
          <w:lang w:val="fr-FR"/>
        </w:rPr>
      </w:pPr>
    </w:p>
    <w:p w14:paraId="6394152C" w14:textId="7A9AE493" w:rsidR="00600D40" w:rsidRDefault="00600D40" w:rsidP="00600D40">
      <w:pPr>
        <w:rPr>
          <w:lang w:val="fr-FR"/>
        </w:rPr>
      </w:pPr>
    </w:p>
    <w:p w14:paraId="233FCEDE" w14:textId="6462040E" w:rsidR="00600D40" w:rsidRDefault="00600D40" w:rsidP="00600D40">
      <w:pPr>
        <w:rPr>
          <w:lang w:val="fr-FR"/>
        </w:rPr>
      </w:pPr>
    </w:p>
    <w:p w14:paraId="1F428C04" w14:textId="7E4E4CEA" w:rsidR="00600D40" w:rsidRDefault="00600D40" w:rsidP="00600D40">
      <w:pPr>
        <w:rPr>
          <w:lang w:val="fr-FR"/>
        </w:rPr>
      </w:pPr>
    </w:p>
    <w:p w14:paraId="1CE9A5A5" w14:textId="29244774" w:rsidR="00600D40" w:rsidRDefault="00600D40" w:rsidP="00600D40">
      <w:pPr>
        <w:rPr>
          <w:lang w:val="fr-FR"/>
        </w:rPr>
      </w:pPr>
    </w:p>
    <w:p w14:paraId="6FD5F30C" w14:textId="413FA427" w:rsidR="00600D40" w:rsidRDefault="00600D40" w:rsidP="00600D40">
      <w:pPr>
        <w:rPr>
          <w:lang w:val="fr-FR"/>
        </w:rPr>
      </w:pPr>
    </w:p>
    <w:p w14:paraId="41894DE0" w14:textId="36EB2F72" w:rsidR="00600D40" w:rsidRDefault="00600D40" w:rsidP="00600D40">
      <w:pPr>
        <w:rPr>
          <w:lang w:val="fr-FR"/>
        </w:rPr>
      </w:pPr>
    </w:p>
    <w:p w14:paraId="7787E960" w14:textId="77777777" w:rsidR="00600D40" w:rsidRPr="00600D40" w:rsidRDefault="00600D40" w:rsidP="00600D40">
      <w:pPr>
        <w:rPr>
          <w:lang w:val="fr-FR"/>
        </w:rPr>
      </w:pPr>
    </w:p>
    <w:p w14:paraId="5BC2F8B7" w14:textId="4DE70E67" w:rsidR="00A00BAE" w:rsidRPr="00600D40" w:rsidRDefault="00A00BAE" w:rsidP="00600D40">
      <w:pPr>
        <w:pStyle w:val="Titre1"/>
        <w:jc w:val="center"/>
        <w:rPr>
          <w:b/>
          <w:bCs/>
          <w:color w:val="0070C0"/>
          <w:u w:val="single"/>
          <w:lang w:val="fr-FR"/>
        </w:rPr>
      </w:pPr>
      <w:r w:rsidRPr="00600D40">
        <w:rPr>
          <w:b/>
          <w:bCs/>
          <w:color w:val="0070C0"/>
          <w:u w:val="single"/>
          <w:lang w:val="fr-FR"/>
        </w:rPr>
        <w:lastRenderedPageBreak/>
        <w:t xml:space="preserve">IPPF @ Forum </w:t>
      </w:r>
      <w:r w:rsidR="00600D40">
        <w:rPr>
          <w:b/>
          <w:bCs/>
          <w:color w:val="0070C0"/>
          <w:u w:val="single"/>
          <w:lang w:val="fr-FR"/>
        </w:rPr>
        <w:t>G</w:t>
      </w:r>
      <w:r w:rsidR="008412B7">
        <w:rPr>
          <w:b/>
          <w:bCs/>
          <w:color w:val="0070C0"/>
          <w:u w:val="single"/>
          <w:lang w:val="fr-FR"/>
        </w:rPr>
        <w:t>énération</w:t>
      </w:r>
      <w:r w:rsidR="00600D40">
        <w:rPr>
          <w:b/>
          <w:bCs/>
          <w:color w:val="0070C0"/>
          <w:u w:val="single"/>
          <w:lang w:val="fr-FR"/>
        </w:rPr>
        <w:t xml:space="preserve"> Egalité</w:t>
      </w:r>
    </w:p>
    <w:p w14:paraId="61CC7BC4" w14:textId="77777777" w:rsidR="00A00BAE" w:rsidRPr="00A00BAE" w:rsidRDefault="00A00BAE" w:rsidP="00A00BAE">
      <w:pPr>
        <w:jc w:val="both"/>
        <w:rPr>
          <w:rFonts w:cstheme="minorHAnsi"/>
          <w:b/>
          <w:bCs/>
          <w:color w:val="0070C0"/>
          <w:sz w:val="24"/>
          <w:szCs w:val="24"/>
          <w:lang w:val="fr-FR"/>
        </w:rPr>
      </w:pPr>
    </w:p>
    <w:p w14:paraId="7CB4EEA2" w14:textId="77777777" w:rsidR="00A00BAE" w:rsidRPr="00A00BAE" w:rsidRDefault="00A00BAE" w:rsidP="00A00BAE">
      <w:pPr>
        <w:jc w:val="both"/>
        <w:rPr>
          <w:rFonts w:cstheme="minorHAnsi"/>
          <w:b/>
          <w:bCs/>
          <w:color w:val="0070C0"/>
          <w:sz w:val="24"/>
          <w:szCs w:val="24"/>
          <w:lang w:val="fr-FR"/>
        </w:rPr>
      </w:pPr>
      <w:r w:rsidRPr="00A00BAE">
        <w:rPr>
          <w:rFonts w:cstheme="minorHAnsi"/>
          <w:b/>
          <w:bCs/>
          <w:color w:val="0070C0"/>
          <w:sz w:val="24"/>
          <w:szCs w:val="24"/>
          <w:lang w:val="fr-FR"/>
        </w:rPr>
        <w:t xml:space="preserve">Objectif de cet outil de plaidoyer </w:t>
      </w:r>
    </w:p>
    <w:p w14:paraId="4433B44A" w14:textId="34205B83" w:rsidR="00A00BAE" w:rsidRPr="00A00BAE" w:rsidRDefault="00A00BAE" w:rsidP="00A00BAE">
      <w:pPr>
        <w:jc w:val="both"/>
        <w:rPr>
          <w:rFonts w:cstheme="minorHAnsi"/>
          <w:sz w:val="24"/>
          <w:szCs w:val="24"/>
          <w:lang w:val="fr-FR"/>
        </w:rPr>
      </w:pPr>
      <w:r w:rsidRPr="00A00BAE">
        <w:rPr>
          <w:rFonts w:cstheme="minorHAnsi"/>
          <w:sz w:val="24"/>
          <w:szCs w:val="24"/>
          <w:lang w:val="fr-FR"/>
        </w:rPr>
        <w:t xml:space="preserve">Bien que cet outil puisse être utilisé pour d'autres coalitions d'action, nous tenterons ici de développer un guide </w:t>
      </w:r>
      <w:r w:rsidR="003A1B25">
        <w:rPr>
          <w:rFonts w:cstheme="minorHAnsi"/>
          <w:sz w:val="24"/>
          <w:szCs w:val="24"/>
          <w:lang w:val="fr-FR"/>
        </w:rPr>
        <w:t>à destinati</w:t>
      </w:r>
      <w:r w:rsidR="007436F1">
        <w:rPr>
          <w:rFonts w:cstheme="minorHAnsi"/>
          <w:sz w:val="24"/>
          <w:szCs w:val="24"/>
          <w:lang w:val="fr-FR"/>
        </w:rPr>
        <w:t xml:space="preserve">on des associations membres et </w:t>
      </w:r>
      <w:r w:rsidRPr="00A00BAE">
        <w:rPr>
          <w:rFonts w:cstheme="minorHAnsi"/>
          <w:sz w:val="24"/>
          <w:szCs w:val="24"/>
          <w:lang w:val="fr-FR"/>
        </w:rPr>
        <w:t xml:space="preserve">partenaires de l'IPPF afin </w:t>
      </w:r>
      <w:r w:rsidR="003A1B25">
        <w:rPr>
          <w:rFonts w:cstheme="minorHAnsi"/>
          <w:sz w:val="24"/>
          <w:szCs w:val="24"/>
          <w:lang w:val="fr-FR"/>
        </w:rPr>
        <w:t xml:space="preserve">qu’ils encouragent </w:t>
      </w:r>
      <w:r w:rsidR="007436F1">
        <w:rPr>
          <w:rFonts w:cstheme="minorHAnsi"/>
          <w:sz w:val="24"/>
          <w:szCs w:val="24"/>
          <w:lang w:val="fr-FR"/>
        </w:rPr>
        <w:t xml:space="preserve">leurs gouvernements </w:t>
      </w:r>
      <w:r w:rsidR="003A1B25">
        <w:rPr>
          <w:rFonts w:cstheme="minorHAnsi"/>
          <w:sz w:val="24"/>
          <w:szCs w:val="24"/>
          <w:lang w:val="fr-FR"/>
        </w:rPr>
        <w:t xml:space="preserve">à prendre </w:t>
      </w:r>
      <w:r w:rsidRPr="00A00BAE">
        <w:rPr>
          <w:rFonts w:cstheme="minorHAnsi"/>
          <w:sz w:val="24"/>
          <w:szCs w:val="24"/>
          <w:lang w:val="fr-FR"/>
        </w:rPr>
        <w:t>des engagements et</w:t>
      </w:r>
      <w:r w:rsidR="003A1B25">
        <w:rPr>
          <w:rFonts w:cstheme="minorHAnsi"/>
          <w:sz w:val="24"/>
          <w:szCs w:val="24"/>
          <w:lang w:val="fr-FR"/>
        </w:rPr>
        <w:t xml:space="preserve"> à</w:t>
      </w:r>
      <w:r w:rsidRPr="00A00BAE">
        <w:rPr>
          <w:rFonts w:cstheme="minorHAnsi"/>
          <w:sz w:val="24"/>
          <w:szCs w:val="24"/>
          <w:lang w:val="fr-FR"/>
        </w:rPr>
        <w:t xml:space="preserve"> les</w:t>
      </w:r>
      <w:r w:rsidR="003A1B25">
        <w:rPr>
          <w:rFonts w:cstheme="minorHAnsi"/>
          <w:sz w:val="24"/>
          <w:szCs w:val="24"/>
          <w:lang w:val="fr-FR"/>
        </w:rPr>
        <w:t xml:space="preserve"> annoncer </w:t>
      </w:r>
      <w:r w:rsidRPr="00A00BAE">
        <w:rPr>
          <w:rFonts w:cstheme="minorHAnsi"/>
          <w:sz w:val="24"/>
          <w:szCs w:val="24"/>
          <w:lang w:val="fr-FR"/>
        </w:rPr>
        <w:t xml:space="preserve">lors du </w:t>
      </w:r>
      <w:r w:rsidR="003A1B25">
        <w:rPr>
          <w:rFonts w:cstheme="minorHAnsi"/>
          <w:sz w:val="24"/>
          <w:szCs w:val="24"/>
          <w:lang w:val="fr-FR"/>
        </w:rPr>
        <w:t>FGE à Paris. Nous vous incitons</w:t>
      </w:r>
      <w:r w:rsidRPr="00A00BAE">
        <w:rPr>
          <w:rFonts w:cstheme="minorHAnsi"/>
          <w:sz w:val="24"/>
          <w:szCs w:val="24"/>
          <w:lang w:val="fr-FR"/>
        </w:rPr>
        <w:t xml:space="preserve"> </w:t>
      </w:r>
      <w:r w:rsidR="007436F1">
        <w:rPr>
          <w:rFonts w:cstheme="minorHAnsi"/>
          <w:sz w:val="24"/>
          <w:szCs w:val="24"/>
          <w:lang w:val="fr-FR"/>
        </w:rPr>
        <w:t xml:space="preserve">fortement </w:t>
      </w:r>
      <w:r w:rsidRPr="00A00BAE">
        <w:rPr>
          <w:rFonts w:cstheme="minorHAnsi"/>
          <w:sz w:val="24"/>
          <w:szCs w:val="24"/>
          <w:lang w:val="fr-FR"/>
        </w:rPr>
        <w:t>à adapter les messages de cet outil et à créer vos propres engagements ciblés</w:t>
      </w:r>
      <w:r w:rsidR="003A1B25">
        <w:rPr>
          <w:rFonts w:cstheme="minorHAnsi"/>
          <w:sz w:val="24"/>
          <w:szCs w:val="24"/>
          <w:lang w:val="fr-FR"/>
        </w:rPr>
        <w:t>,</w:t>
      </w:r>
      <w:r w:rsidRPr="00A00BAE">
        <w:rPr>
          <w:rFonts w:cstheme="minorHAnsi"/>
          <w:sz w:val="24"/>
          <w:szCs w:val="24"/>
          <w:lang w:val="fr-FR"/>
        </w:rPr>
        <w:t xml:space="preserve"> </w:t>
      </w:r>
      <w:r w:rsidR="007436F1">
        <w:rPr>
          <w:rFonts w:cstheme="minorHAnsi"/>
          <w:sz w:val="24"/>
          <w:szCs w:val="24"/>
          <w:lang w:val="fr-FR"/>
        </w:rPr>
        <w:t xml:space="preserve">en tenant compte de </w:t>
      </w:r>
      <w:r w:rsidRPr="00A00BAE">
        <w:rPr>
          <w:rFonts w:cstheme="minorHAnsi"/>
          <w:sz w:val="24"/>
          <w:szCs w:val="24"/>
          <w:lang w:val="fr-FR"/>
        </w:rPr>
        <w:t>vos contextes nationaux</w:t>
      </w:r>
      <w:r w:rsidR="008412B7">
        <w:rPr>
          <w:rFonts w:cstheme="minorHAnsi"/>
          <w:sz w:val="24"/>
          <w:szCs w:val="24"/>
          <w:lang w:val="fr-FR"/>
        </w:rPr>
        <w:t xml:space="preserve">, </w:t>
      </w:r>
      <w:r w:rsidRPr="00A00BAE">
        <w:rPr>
          <w:rFonts w:cstheme="minorHAnsi"/>
          <w:sz w:val="24"/>
          <w:szCs w:val="24"/>
          <w:lang w:val="fr-FR"/>
        </w:rPr>
        <w:t xml:space="preserve"> </w:t>
      </w:r>
      <w:r w:rsidR="003A1B25">
        <w:rPr>
          <w:rFonts w:cstheme="minorHAnsi"/>
          <w:sz w:val="24"/>
          <w:szCs w:val="24"/>
          <w:lang w:val="fr-FR"/>
        </w:rPr>
        <w:t>afin</w:t>
      </w:r>
      <w:r w:rsidRPr="00A00BAE">
        <w:rPr>
          <w:rFonts w:cstheme="minorHAnsi"/>
          <w:sz w:val="24"/>
          <w:szCs w:val="24"/>
          <w:lang w:val="fr-FR"/>
        </w:rPr>
        <w:t xml:space="preserve"> </w:t>
      </w:r>
      <w:r w:rsidR="003A1B25">
        <w:rPr>
          <w:rFonts w:cstheme="minorHAnsi"/>
          <w:sz w:val="24"/>
          <w:szCs w:val="24"/>
          <w:lang w:val="fr-FR"/>
        </w:rPr>
        <w:t>d’</w:t>
      </w:r>
      <w:r w:rsidRPr="00A00BAE">
        <w:rPr>
          <w:rFonts w:cstheme="minorHAnsi"/>
          <w:sz w:val="24"/>
          <w:szCs w:val="24"/>
          <w:lang w:val="fr-FR"/>
        </w:rPr>
        <w:t xml:space="preserve">influencer vos gouvernements. </w:t>
      </w:r>
    </w:p>
    <w:p w14:paraId="0250AD67" w14:textId="42314B87" w:rsidR="00A00BAE" w:rsidRPr="007436F1" w:rsidRDefault="00A00BAE" w:rsidP="00A00BAE">
      <w:pPr>
        <w:jc w:val="both"/>
        <w:rPr>
          <w:rFonts w:cstheme="minorHAnsi"/>
          <w:sz w:val="24"/>
          <w:szCs w:val="24"/>
          <w:lang w:val="fr-FR"/>
        </w:rPr>
      </w:pPr>
      <w:r w:rsidRPr="00A00BAE">
        <w:rPr>
          <w:rFonts w:cstheme="minorHAnsi"/>
          <w:sz w:val="24"/>
          <w:szCs w:val="24"/>
          <w:lang w:val="fr-FR"/>
        </w:rPr>
        <w:t>L'outil comprend les quatre</w:t>
      </w:r>
      <w:r w:rsidR="003A1B25">
        <w:rPr>
          <w:rFonts w:cstheme="minorHAnsi"/>
          <w:sz w:val="24"/>
          <w:szCs w:val="24"/>
          <w:lang w:val="fr-FR"/>
        </w:rPr>
        <w:t xml:space="preserve"> domaines</w:t>
      </w:r>
      <w:r w:rsidRPr="00A00BAE">
        <w:rPr>
          <w:rFonts w:cstheme="minorHAnsi"/>
          <w:sz w:val="24"/>
          <w:szCs w:val="24"/>
          <w:lang w:val="fr-FR"/>
        </w:rPr>
        <w:t xml:space="preserve"> </w:t>
      </w:r>
      <w:r w:rsidR="003A1B25">
        <w:rPr>
          <w:rFonts w:cstheme="minorHAnsi"/>
          <w:sz w:val="24"/>
          <w:szCs w:val="24"/>
          <w:lang w:val="fr-FR"/>
        </w:rPr>
        <w:t>d’</w:t>
      </w:r>
      <w:r w:rsidRPr="00A00BAE">
        <w:rPr>
          <w:rFonts w:cstheme="minorHAnsi"/>
          <w:sz w:val="24"/>
          <w:szCs w:val="24"/>
          <w:lang w:val="fr-FR"/>
        </w:rPr>
        <w:t>actions prioritaires</w:t>
      </w:r>
      <w:r w:rsidR="003A1B25" w:rsidRPr="003A1B25">
        <w:rPr>
          <w:rFonts w:cstheme="minorHAnsi"/>
          <w:sz w:val="24"/>
          <w:szCs w:val="24"/>
          <w:lang w:val="fr-FR"/>
        </w:rPr>
        <w:t xml:space="preserve"> </w:t>
      </w:r>
      <w:r w:rsidR="003A1B25" w:rsidRPr="00A00BAE">
        <w:rPr>
          <w:rFonts w:cstheme="minorHAnsi"/>
          <w:sz w:val="24"/>
          <w:szCs w:val="24"/>
          <w:lang w:val="fr-FR"/>
        </w:rPr>
        <w:t>et stratégies</w:t>
      </w:r>
      <w:r w:rsidRPr="00A00BAE">
        <w:rPr>
          <w:rFonts w:cstheme="minorHAnsi"/>
          <w:sz w:val="24"/>
          <w:szCs w:val="24"/>
          <w:lang w:val="fr-FR"/>
        </w:rPr>
        <w:t xml:space="preserve"> identifiées </w:t>
      </w:r>
      <w:r w:rsidR="008412B7">
        <w:rPr>
          <w:rFonts w:cstheme="minorHAnsi"/>
          <w:sz w:val="24"/>
          <w:szCs w:val="24"/>
          <w:lang w:val="fr-FR"/>
        </w:rPr>
        <w:t xml:space="preserve">dans </w:t>
      </w:r>
      <w:r w:rsidRPr="00A00BAE">
        <w:rPr>
          <w:rFonts w:cstheme="minorHAnsi"/>
          <w:sz w:val="24"/>
          <w:szCs w:val="24"/>
          <w:lang w:val="fr-FR"/>
        </w:rPr>
        <w:t xml:space="preserve">le Plan d'action de la Coalition d'action sur l'autonomie corporelle et </w:t>
      </w:r>
      <w:r w:rsidR="003A1B25">
        <w:rPr>
          <w:rFonts w:cstheme="minorHAnsi"/>
          <w:sz w:val="24"/>
          <w:szCs w:val="24"/>
          <w:lang w:val="fr-FR"/>
        </w:rPr>
        <w:t>les DSSR</w:t>
      </w:r>
      <w:r w:rsidRPr="00A00BAE">
        <w:rPr>
          <w:rFonts w:cstheme="minorHAnsi"/>
          <w:sz w:val="24"/>
          <w:szCs w:val="24"/>
          <w:lang w:val="fr-FR"/>
        </w:rPr>
        <w:t xml:space="preserve">. Nous avons également inclus des exemples concrets </w:t>
      </w:r>
      <w:r w:rsidR="003A1B25">
        <w:rPr>
          <w:rFonts w:cstheme="minorHAnsi"/>
          <w:sz w:val="24"/>
          <w:szCs w:val="24"/>
          <w:lang w:val="fr-FR"/>
        </w:rPr>
        <w:t>sur</w:t>
      </w:r>
      <w:r w:rsidRPr="00A00BAE">
        <w:rPr>
          <w:rFonts w:cstheme="minorHAnsi"/>
          <w:sz w:val="24"/>
          <w:szCs w:val="24"/>
          <w:lang w:val="fr-FR"/>
        </w:rPr>
        <w:t xml:space="preserve"> la manière dont vous pouvez util</w:t>
      </w:r>
      <w:r w:rsidR="003A1B25">
        <w:rPr>
          <w:rFonts w:cstheme="minorHAnsi"/>
          <w:sz w:val="24"/>
          <w:szCs w:val="24"/>
          <w:lang w:val="fr-FR"/>
        </w:rPr>
        <w:t>iser c</w:t>
      </w:r>
      <w:r w:rsidRPr="00A00BAE">
        <w:rPr>
          <w:rFonts w:cstheme="minorHAnsi"/>
          <w:sz w:val="24"/>
          <w:szCs w:val="24"/>
          <w:lang w:val="fr-FR"/>
        </w:rPr>
        <w:t xml:space="preserve">e cadre mondial pour établir des priorités et des engagements nationaux. </w:t>
      </w:r>
    </w:p>
    <w:p w14:paraId="6C1908EE" w14:textId="496212BB" w:rsidR="00A00BAE" w:rsidRPr="00A00BAE" w:rsidRDefault="00A00BAE" w:rsidP="00A00BAE">
      <w:pPr>
        <w:jc w:val="both"/>
        <w:rPr>
          <w:rFonts w:cstheme="minorHAnsi"/>
          <w:b/>
          <w:bCs/>
          <w:color w:val="0070C0"/>
          <w:sz w:val="24"/>
          <w:szCs w:val="24"/>
          <w:lang w:val="fr-FR"/>
        </w:rPr>
      </w:pPr>
      <w:r w:rsidRPr="00A00BAE">
        <w:rPr>
          <w:rFonts w:cstheme="minorHAnsi"/>
          <w:b/>
          <w:bCs/>
          <w:color w:val="0070C0"/>
          <w:sz w:val="24"/>
          <w:szCs w:val="24"/>
          <w:lang w:val="fr-FR"/>
        </w:rPr>
        <w:t xml:space="preserve">Engagements nationaux </w:t>
      </w:r>
      <w:r w:rsidRPr="003A1B25">
        <w:rPr>
          <w:rFonts w:cstheme="minorHAnsi"/>
          <w:b/>
          <w:bCs/>
          <w:color w:val="0070C0"/>
          <w:sz w:val="24"/>
          <w:szCs w:val="24"/>
          <w:lang w:val="fr-FR"/>
        </w:rPr>
        <w:t xml:space="preserve">@ Forum </w:t>
      </w:r>
      <w:r w:rsidR="003A1B25" w:rsidRPr="003A1B25">
        <w:rPr>
          <w:rFonts w:cstheme="minorHAnsi"/>
          <w:b/>
          <w:bCs/>
          <w:color w:val="0070C0"/>
          <w:sz w:val="24"/>
          <w:szCs w:val="24"/>
          <w:lang w:val="fr-FR"/>
        </w:rPr>
        <w:t>G</w:t>
      </w:r>
      <w:r w:rsidRPr="003A1B25">
        <w:rPr>
          <w:rFonts w:cstheme="minorHAnsi"/>
          <w:b/>
          <w:bCs/>
          <w:color w:val="0070C0"/>
          <w:sz w:val="24"/>
          <w:szCs w:val="24"/>
          <w:lang w:val="fr-FR"/>
        </w:rPr>
        <w:t>énérations</w:t>
      </w:r>
      <w:r w:rsidR="003A1B25" w:rsidRPr="003A1B25">
        <w:rPr>
          <w:rFonts w:cstheme="minorHAnsi"/>
          <w:b/>
          <w:bCs/>
          <w:color w:val="0070C0"/>
          <w:sz w:val="24"/>
          <w:szCs w:val="24"/>
          <w:lang w:val="fr-FR"/>
        </w:rPr>
        <w:t xml:space="preserve"> Egalité</w:t>
      </w:r>
    </w:p>
    <w:p w14:paraId="042174BB" w14:textId="33BC2D8B" w:rsidR="00A00BAE" w:rsidRPr="00A00BAE" w:rsidRDefault="00A00BAE" w:rsidP="00A00BAE">
      <w:pPr>
        <w:jc w:val="both"/>
        <w:rPr>
          <w:rFonts w:cstheme="minorHAnsi"/>
          <w:sz w:val="24"/>
          <w:szCs w:val="24"/>
          <w:lang w:val="fr-FR"/>
        </w:rPr>
      </w:pPr>
      <w:r w:rsidRPr="00A00BAE">
        <w:rPr>
          <w:rFonts w:cstheme="minorHAnsi"/>
          <w:sz w:val="24"/>
          <w:szCs w:val="24"/>
          <w:lang w:val="fr-FR"/>
        </w:rPr>
        <w:t xml:space="preserve">Ces engagements doivent être façonnés par les priorités nationales et s'appuyer sur les engagements régionaux et mondiaux que de nombreux pays ont déjà pris. Vous pouvez également vérifier les engagements de votre pays au Sommet de Nairobi (CIPD+25) </w:t>
      </w:r>
      <w:hyperlink r:id="rId17" w:history="1">
        <w:r w:rsidRPr="00780944">
          <w:rPr>
            <w:rStyle w:val="Lienhypertexte"/>
            <w:rFonts w:cstheme="minorHAnsi"/>
            <w:sz w:val="24"/>
            <w:szCs w:val="24"/>
            <w:lang w:val="fr-FR"/>
          </w:rPr>
          <w:t>ici</w:t>
        </w:r>
      </w:hyperlink>
      <w:r w:rsidRPr="00A00BAE">
        <w:rPr>
          <w:rFonts w:cstheme="minorHAnsi"/>
          <w:sz w:val="24"/>
          <w:szCs w:val="24"/>
          <w:lang w:val="fr-FR"/>
        </w:rPr>
        <w:t>.</w:t>
      </w:r>
    </w:p>
    <w:p w14:paraId="1287EA86" w14:textId="77777777" w:rsidR="00A00BAE" w:rsidRPr="00780944" w:rsidRDefault="00A00BAE" w:rsidP="00780944">
      <w:pPr>
        <w:rPr>
          <w:b/>
          <w:lang w:val="fr-FR"/>
        </w:rPr>
      </w:pPr>
      <w:r w:rsidRPr="00780944">
        <w:rPr>
          <w:b/>
          <w:color w:val="0070C0"/>
          <w:sz w:val="24"/>
          <w:lang w:val="fr-FR"/>
        </w:rPr>
        <w:t>Comment donner la priorité aux engagements nationaux pour la mise en œuvre de ces actions ?</w:t>
      </w:r>
    </w:p>
    <w:p w14:paraId="5FF60FD1" w14:textId="77777777" w:rsidR="00FE751D" w:rsidRDefault="00A00BAE" w:rsidP="00A00BAE">
      <w:pPr>
        <w:pStyle w:val="Paragraphedeliste"/>
        <w:numPr>
          <w:ilvl w:val="0"/>
          <w:numId w:val="2"/>
        </w:numPr>
        <w:jc w:val="both"/>
        <w:rPr>
          <w:rFonts w:cstheme="minorHAnsi"/>
          <w:sz w:val="24"/>
          <w:szCs w:val="24"/>
          <w:lang w:val="fr-FR"/>
        </w:rPr>
      </w:pPr>
      <w:r w:rsidRPr="007436F1">
        <w:rPr>
          <w:rFonts w:cstheme="minorHAnsi"/>
          <w:sz w:val="24"/>
          <w:szCs w:val="24"/>
          <w:lang w:val="fr-FR"/>
        </w:rPr>
        <w:t>Nous vous encourageons à utiliser les accords mondiaux et régionaux que votre gouvernement a déjà acceptés comme base de travail. Lors de la réda</w:t>
      </w:r>
      <w:r w:rsidR="007436F1">
        <w:rPr>
          <w:rFonts w:cstheme="minorHAnsi"/>
          <w:sz w:val="24"/>
          <w:szCs w:val="24"/>
          <w:lang w:val="fr-FR"/>
        </w:rPr>
        <w:t>ction des engagements nationaux dans le cadre de la coalition d’action</w:t>
      </w:r>
      <w:r w:rsidRPr="007436F1">
        <w:rPr>
          <w:rFonts w:cstheme="minorHAnsi"/>
          <w:sz w:val="24"/>
          <w:szCs w:val="24"/>
          <w:lang w:val="fr-FR"/>
        </w:rPr>
        <w:t xml:space="preserve">, il peut être utile de </w:t>
      </w:r>
      <w:r w:rsidR="00FE751D">
        <w:rPr>
          <w:rFonts w:cstheme="minorHAnsi"/>
          <w:sz w:val="24"/>
          <w:szCs w:val="24"/>
          <w:lang w:val="fr-FR"/>
        </w:rPr>
        <w:t>rappeler à votre gouvernement</w:t>
      </w:r>
      <w:r w:rsidR="007436F1">
        <w:rPr>
          <w:rFonts w:cstheme="minorHAnsi"/>
          <w:sz w:val="24"/>
          <w:szCs w:val="24"/>
          <w:lang w:val="fr-FR"/>
        </w:rPr>
        <w:t xml:space="preserve"> l</w:t>
      </w:r>
      <w:r w:rsidRPr="007436F1">
        <w:rPr>
          <w:rFonts w:cstheme="minorHAnsi"/>
          <w:sz w:val="24"/>
          <w:szCs w:val="24"/>
          <w:lang w:val="fr-FR"/>
        </w:rPr>
        <w:t xml:space="preserve">es </w:t>
      </w:r>
      <w:r w:rsidR="007436F1">
        <w:rPr>
          <w:rFonts w:cstheme="minorHAnsi"/>
          <w:sz w:val="24"/>
          <w:szCs w:val="24"/>
          <w:lang w:val="fr-FR"/>
        </w:rPr>
        <w:t xml:space="preserve">engagements régionaux existants, ainsi que </w:t>
      </w:r>
      <w:r w:rsidR="00FE751D">
        <w:rPr>
          <w:rFonts w:cstheme="minorHAnsi"/>
          <w:sz w:val="24"/>
          <w:szCs w:val="24"/>
          <w:lang w:val="fr-FR"/>
        </w:rPr>
        <w:t>les</w:t>
      </w:r>
      <w:r w:rsidR="007436F1">
        <w:rPr>
          <w:rFonts w:cstheme="minorHAnsi"/>
          <w:sz w:val="24"/>
          <w:szCs w:val="24"/>
          <w:lang w:val="fr-FR"/>
        </w:rPr>
        <w:t xml:space="preserve"> cadres de redevabilité</w:t>
      </w:r>
      <w:r w:rsidR="00FE751D">
        <w:rPr>
          <w:rFonts w:cstheme="minorHAnsi"/>
          <w:sz w:val="24"/>
          <w:szCs w:val="24"/>
          <w:lang w:val="fr-FR"/>
        </w:rPr>
        <w:t xml:space="preserve"> ; </w:t>
      </w:r>
      <w:r w:rsidR="007436F1">
        <w:rPr>
          <w:rFonts w:cstheme="minorHAnsi"/>
          <w:sz w:val="24"/>
          <w:szCs w:val="24"/>
          <w:lang w:val="fr-FR"/>
        </w:rPr>
        <w:t xml:space="preserve">tels que </w:t>
      </w:r>
      <w:r w:rsidRPr="007436F1">
        <w:rPr>
          <w:rFonts w:cstheme="minorHAnsi"/>
          <w:sz w:val="24"/>
          <w:szCs w:val="24"/>
          <w:lang w:val="fr-FR"/>
        </w:rPr>
        <w:t xml:space="preserve"> le P</w:t>
      </w:r>
      <w:r w:rsidR="00FE751D">
        <w:rPr>
          <w:rFonts w:cstheme="minorHAnsi"/>
          <w:sz w:val="24"/>
          <w:szCs w:val="24"/>
          <w:lang w:val="fr-FR"/>
        </w:rPr>
        <w:t xml:space="preserve">rotocole </w:t>
      </w:r>
      <w:r w:rsidRPr="007436F1">
        <w:rPr>
          <w:rFonts w:cstheme="minorHAnsi"/>
          <w:sz w:val="24"/>
          <w:szCs w:val="24"/>
          <w:lang w:val="fr-FR"/>
        </w:rPr>
        <w:t>de M</w:t>
      </w:r>
      <w:r w:rsidR="00FE751D">
        <w:rPr>
          <w:rFonts w:cstheme="minorHAnsi"/>
          <w:sz w:val="24"/>
          <w:szCs w:val="24"/>
          <w:lang w:val="fr-FR"/>
        </w:rPr>
        <w:t>aputo dans la région Afrique,</w:t>
      </w:r>
      <w:r w:rsidRPr="007436F1">
        <w:rPr>
          <w:rFonts w:cstheme="minorHAnsi"/>
          <w:sz w:val="24"/>
          <w:szCs w:val="24"/>
          <w:lang w:val="fr-FR"/>
        </w:rPr>
        <w:t xml:space="preserve"> la Déclaration de Moana dans la région Pacifique, les accords régionaux de la CIPD au-delà de 2014, les engagements du Sommet de Nairobi (CIPD+25) et l'Agenda 2030 pour le développement durable, ainsi que les mécanismes financiers existants, comme le Fonds Muskoka, les initiatives Spotlight, en Europe, etc.  </w:t>
      </w:r>
    </w:p>
    <w:p w14:paraId="2B2CB71B" w14:textId="2FEB67C8" w:rsidR="00FE751D" w:rsidRDefault="00A00BAE" w:rsidP="00A00BAE">
      <w:pPr>
        <w:pStyle w:val="Paragraphedeliste"/>
        <w:numPr>
          <w:ilvl w:val="0"/>
          <w:numId w:val="2"/>
        </w:numPr>
        <w:jc w:val="both"/>
        <w:rPr>
          <w:rFonts w:cstheme="minorHAnsi"/>
          <w:sz w:val="24"/>
          <w:szCs w:val="24"/>
          <w:lang w:val="fr-FR"/>
        </w:rPr>
      </w:pPr>
      <w:r w:rsidRPr="00FE751D">
        <w:rPr>
          <w:rFonts w:cstheme="minorHAnsi"/>
          <w:sz w:val="24"/>
          <w:szCs w:val="24"/>
          <w:lang w:val="fr-FR"/>
        </w:rPr>
        <w:t xml:space="preserve">Nous vous </w:t>
      </w:r>
      <w:r w:rsidR="00FE751D">
        <w:rPr>
          <w:rFonts w:cstheme="minorHAnsi"/>
          <w:sz w:val="24"/>
          <w:szCs w:val="24"/>
          <w:lang w:val="fr-FR"/>
        </w:rPr>
        <w:t>incitons</w:t>
      </w:r>
      <w:r w:rsidRPr="00FE751D">
        <w:rPr>
          <w:rFonts w:cstheme="minorHAnsi"/>
          <w:sz w:val="24"/>
          <w:szCs w:val="24"/>
          <w:lang w:val="fr-FR"/>
        </w:rPr>
        <w:t xml:space="preserve"> </w:t>
      </w:r>
      <w:r w:rsidR="00FE751D">
        <w:rPr>
          <w:rFonts w:cstheme="minorHAnsi"/>
          <w:sz w:val="24"/>
          <w:szCs w:val="24"/>
          <w:lang w:val="fr-FR"/>
        </w:rPr>
        <w:t xml:space="preserve">également </w:t>
      </w:r>
      <w:r w:rsidRPr="00FE751D">
        <w:rPr>
          <w:rFonts w:cstheme="minorHAnsi"/>
          <w:sz w:val="24"/>
          <w:szCs w:val="24"/>
          <w:lang w:val="fr-FR"/>
        </w:rPr>
        <w:t xml:space="preserve">à collaborer avec d'autres partenaires et parties prenantes de la société civile tout au long de ce processus et, dans la mesure du possible, à coordonner et à aligner les </w:t>
      </w:r>
      <w:r w:rsidR="00FE751D">
        <w:rPr>
          <w:rFonts w:cstheme="minorHAnsi"/>
          <w:sz w:val="24"/>
          <w:szCs w:val="24"/>
          <w:lang w:val="fr-FR"/>
        </w:rPr>
        <w:t>propositions d’</w:t>
      </w:r>
      <w:r w:rsidRPr="00FE751D">
        <w:rPr>
          <w:rFonts w:cstheme="minorHAnsi"/>
          <w:sz w:val="24"/>
          <w:szCs w:val="24"/>
          <w:lang w:val="fr-FR"/>
        </w:rPr>
        <w:t xml:space="preserve">engagements afin de parler d'une seule voix et de progresser le plus possible dans des domaines politiques donnés. </w:t>
      </w:r>
    </w:p>
    <w:p w14:paraId="342C4486" w14:textId="1D13A939" w:rsidR="00FE751D" w:rsidRDefault="00A00BAE" w:rsidP="00A00BAE">
      <w:pPr>
        <w:pStyle w:val="Paragraphedeliste"/>
        <w:numPr>
          <w:ilvl w:val="0"/>
          <w:numId w:val="2"/>
        </w:numPr>
        <w:jc w:val="both"/>
        <w:rPr>
          <w:rFonts w:cstheme="minorHAnsi"/>
          <w:sz w:val="24"/>
          <w:szCs w:val="24"/>
          <w:lang w:val="fr-FR"/>
        </w:rPr>
      </w:pPr>
      <w:r w:rsidRPr="00FE751D">
        <w:rPr>
          <w:rFonts w:cstheme="minorHAnsi"/>
          <w:sz w:val="24"/>
          <w:szCs w:val="24"/>
          <w:lang w:val="fr-FR"/>
        </w:rPr>
        <w:t xml:space="preserve">Le plaidoyer ciblé auprès de vos gouvernements devrait intégrer une variété de secteurs, </w:t>
      </w:r>
      <w:r w:rsidR="00FE751D">
        <w:rPr>
          <w:rFonts w:cstheme="minorHAnsi"/>
          <w:sz w:val="24"/>
          <w:szCs w:val="24"/>
          <w:lang w:val="fr-FR"/>
        </w:rPr>
        <w:t>telle que</w:t>
      </w:r>
      <w:r w:rsidRPr="00FE751D">
        <w:rPr>
          <w:rFonts w:cstheme="minorHAnsi"/>
          <w:sz w:val="24"/>
          <w:szCs w:val="24"/>
          <w:lang w:val="fr-FR"/>
        </w:rPr>
        <w:t xml:space="preserve"> la santé, l'éducation et l'égalité de</w:t>
      </w:r>
      <w:r w:rsidR="008412B7">
        <w:rPr>
          <w:rFonts w:cstheme="minorHAnsi"/>
          <w:sz w:val="24"/>
          <w:szCs w:val="24"/>
          <w:lang w:val="fr-FR"/>
        </w:rPr>
        <w:t xml:space="preserve"> genre</w:t>
      </w:r>
      <w:r w:rsidRPr="00FE751D">
        <w:rPr>
          <w:rFonts w:cstheme="minorHAnsi"/>
          <w:sz w:val="24"/>
          <w:szCs w:val="24"/>
          <w:lang w:val="fr-FR"/>
        </w:rPr>
        <w:t>, mais aussi l</w:t>
      </w:r>
      <w:r w:rsidR="00FE751D">
        <w:rPr>
          <w:rFonts w:cstheme="minorHAnsi"/>
          <w:sz w:val="24"/>
          <w:szCs w:val="24"/>
          <w:lang w:val="fr-FR"/>
        </w:rPr>
        <w:t>a justice et l</w:t>
      </w:r>
      <w:r w:rsidRPr="00FE751D">
        <w:rPr>
          <w:rFonts w:cstheme="minorHAnsi"/>
          <w:sz w:val="24"/>
          <w:szCs w:val="24"/>
          <w:lang w:val="fr-FR"/>
        </w:rPr>
        <w:t>es affaires étrangères. Nous vous suggérons de vous concentrer sur les engagements qui sont en accord avec vos priorités nationales, car c'est votre contexte national qui doit déterminer la formulation de vos engagements nationaux.</w:t>
      </w:r>
    </w:p>
    <w:p w14:paraId="2011B06B" w14:textId="5958867D" w:rsidR="00A00BAE" w:rsidRPr="00FE751D" w:rsidRDefault="00A00BAE" w:rsidP="00A00BAE">
      <w:pPr>
        <w:pStyle w:val="Paragraphedeliste"/>
        <w:numPr>
          <w:ilvl w:val="0"/>
          <w:numId w:val="2"/>
        </w:numPr>
        <w:jc w:val="both"/>
        <w:rPr>
          <w:rFonts w:cstheme="minorHAnsi"/>
          <w:sz w:val="24"/>
          <w:szCs w:val="24"/>
          <w:lang w:val="fr-FR"/>
        </w:rPr>
      </w:pPr>
      <w:r w:rsidRPr="00FE751D">
        <w:rPr>
          <w:rFonts w:cstheme="minorHAnsi"/>
          <w:sz w:val="24"/>
          <w:szCs w:val="24"/>
          <w:lang w:val="fr-FR"/>
        </w:rPr>
        <w:lastRenderedPageBreak/>
        <w:t>E</w:t>
      </w:r>
      <w:r w:rsidR="00FE751D" w:rsidRPr="00FE751D">
        <w:rPr>
          <w:rFonts w:cstheme="minorHAnsi"/>
          <w:sz w:val="24"/>
          <w:szCs w:val="24"/>
          <w:lang w:val="fr-FR"/>
        </w:rPr>
        <w:t>nfin, nous recommandons que c</w:t>
      </w:r>
      <w:r w:rsidRPr="00FE751D">
        <w:rPr>
          <w:rFonts w:cstheme="minorHAnsi"/>
          <w:sz w:val="24"/>
          <w:szCs w:val="24"/>
          <w:lang w:val="fr-FR"/>
        </w:rPr>
        <w:t>es engagements soient SMART : S = Spécifique M = Mesurable A = Réalisable/Attrapable R = Pertinent T = Limité dans le temps.</w:t>
      </w:r>
    </w:p>
    <w:p w14:paraId="742A65F7" w14:textId="19969A43" w:rsidR="00A00BAE" w:rsidRPr="00A00BAE" w:rsidRDefault="00A00BAE" w:rsidP="00A00BAE">
      <w:pPr>
        <w:jc w:val="both"/>
        <w:rPr>
          <w:rFonts w:cstheme="minorHAnsi"/>
          <w:b/>
          <w:bCs/>
          <w:color w:val="0070C0"/>
          <w:sz w:val="24"/>
          <w:szCs w:val="24"/>
          <w:lang w:val="fr-FR"/>
        </w:rPr>
      </w:pPr>
    </w:p>
    <w:p w14:paraId="3293AA92" w14:textId="0AD01AD1" w:rsidR="00A00BAE" w:rsidRPr="00A00BAE" w:rsidRDefault="00FE751D" w:rsidP="00A00BAE">
      <w:pPr>
        <w:jc w:val="center"/>
        <w:rPr>
          <w:rFonts w:cstheme="minorHAnsi"/>
          <w:color w:val="0070C0"/>
          <w:sz w:val="24"/>
          <w:szCs w:val="24"/>
          <w:lang w:val="fr-FR"/>
        </w:rPr>
      </w:pPr>
      <w:r>
        <w:rPr>
          <w:rFonts w:cstheme="minorHAnsi"/>
          <w:b/>
          <w:bCs/>
          <w:color w:val="0070C0"/>
          <w:sz w:val="24"/>
          <w:szCs w:val="24"/>
          <w:lang w:val="fr-FR"/>
        </w:rPr>
        <w:t xml:space="preserve">LA </w:t>
      </w:r>
      <w:r w:rsidRPr="00A00BAE">
        <w:rPr>
          <w:rFonts w:cstheme="minorHAnsi"/>
          <w:b/>
          <w:bCs/>
          <w:color w:val="0070C0"/>
          <w:sz w:val="24"/>
          <w:szCs w:val="24"/>
          <w:lang w:val="fr-FR"/>
        </w:rPr>
        <w:t xml:space="preserve">COALITION D'ACTION SUR L'AUTONOMIE CORPORELLE ET LES DROITS </w:t>
      </w:r>
      <w:r>
        <w:rPr>
          <w:rFonts w:cstheme="minorHAnsi"/>
          <w:b/>
          <w:bCs/>
          <w:color w:val="0070C0"/>
          <w:sz w:val="24"/>
          <w:szCs w:val="24"/>
          <w:lang w:val="fr-FR"/>
        </w:rPr>
        <w:t xml:space="preserve">ET SANTE </w:t>
      </w:r>
      <w:r w:rsidRPr="00A00BAE">
        <w:rPr>
          <w:rFonts w:cstheme="minorHAnsi"/>
          <w:b/>
          <w:bCs/>
          <w:color w:val="0070C0"/>
          <w:sz w:val="24"/>
          <w:szCs w:val="24"/>
          <w:lang w:val="fr-FR"/>
        </w:rPr>
        <w:t xml:space="preserve">SEXUELS ET REPRODUCTIFS </w:t>
      </w:r>
      <w:r>
        <w:rPr>
          <w:rFonts w:cstheme="minorHAnsi"/>
          <w:color w:val="0070C0"/>
          <w:sz w:val="24"/>
          <w:szCs w:val="24"/>
          <w:lang w:val="fr-FR"/>
        </w:rPr>
        <w:t>(DSSR</w:t>
      </w:r>
      <w:r w:rsidRPr="00A00BAE">
        <w:rPr>
          <w:rFonts w:cstheme="minorHAnsi"/>
          <w:color w:val="0070C0"/>
          <w:sz w:val="24"/>
          <w:szCs w:val="24"/>
          <w:lang w:val="fr-FR"/>
        </w:rPr>
        <w:t>)</w:t>
      </w:r>
    </w:p>
    <w:p w14:paraId="660374C9" w14:textId="77777777" w:rsidR="00A00BAE" w:rsidRPr="00A00BAE" w:rsidRDefault="00A00BAE" w:rsidP="00A00BAE">
      <w:pPr>
        <w:jc w:val="both"/>
        <w:rPr>
          <w:rFonts w:cstheme="minorHAnsi"/>
          <w:color w:val="0070C0"/>
          <w:sz w:val="24"/>
          <w:szCs w:val="24"/>
          <w:lang w:val="fr-FR"/>
        </w:rPr>
      </w:pPr>
      <w:r w:rsidRPr="00A00BAE">
        <w:rPr>
          <w:rFonts w:cstheme="minorHAnsi"/>
          <w:color w:val="0070C0"/>
          <w:sz w:val="24"/>
          <w:szCs w:val="24"/>
          <w:lang w:val="fr-FR"/>
        </w:rPr>
        <w:t xml:space="preserve">Pourquoi l'autonomie corporelle et les droits sexuels et reproductifs sont-ils importants ? </w:t>
      </w:r>
    </w:p>
    <w:p w14:paraId="0CEE0A59" w14:textId="23EE9E59" w:rsidR="00A00BAE" w:rsidRPr="00A00BAE" w:rsidRDefault="00A00BAE" w:rsidP="00A00BAE">
      <w:pPr>
        <w:jc w:val="both"/>
        <w:rPr>
          <w:rFonts w:cstheme="minorHAnsi"/>
          <w:sz w:val="24"/>
          <w:szCs w:val="24"/>
          <w:lang w:val="fr-FR"/>
        </w:rPr>
      </w:pPr>
      <w:r w:rsidRPr="00A00BAE">
        <w:rPr>
          <w:rFonts w:cstheme="minorHAnsi"/>
          <w:sz w:val="24"/>
          <w:szCs w:val="24"/>
          <w:lang w:val="fr-FR"/>
        </w:rPr>
        <w:t>L'autonomie corporelle et les droits</w:t>
      </w:r>
      <w:r w:rsidR="00FE751D">
        <w:rPr>
          <w:rFonts w:cstheme="minorHAnsi"/>
          <w:sz w:val="24"/>
          <w:szCs w:val="24"/>
          <w:lang w:val="fr-FR"/>
        </w:rPr>
        <w:t xml:space="preserve"> et santé</w:t>
      </w:r>
      <w:r w:rsidRPr="00A00BAE">
        <w:rPr>
          <w:rFonts w:cstheme="minorHAnsi"/>
          <w:sz w:val="24"/>
          <w:szCs w:val="24"/>
          <w:lang w:val="fr-FR"/>
        </w:rPr>
        <w:t xml:space="preserve"> sexuels et reproductifs sont des droits humains fondamentaux. L'importance de garantir l'accès universel aux DSSR est inscrite dans d</w:t>
      </w:r>
      <w:r w:rsidR="00FE751D">
        <w:rPr>
          <w:rFonts w:cstheme="minorHAnsi"/>
          <w:sz w:val="24"/>
          <w:szCs w:val="24"/>
          <w:lang w:val="fr-FR"/>
        </w:rPr>
        <w:t>ifférents objectifs et cibles</w:t>
      </w:r>
      <w:r w:rsidR="00A1748E">
        <w:rPr>
          <w:rFonts w:cstheme="minorHAnsi"/>
          <w:sz w:val="24"/>
          <w:szCs w:val="24"/>
          <w:lang w:val="fr-FR"/>
        </w:rPr>
        <w:t xml:space="preserve"> de l’agenda 2030 (</w:t>
      </w:r>
      <w:r w:rsidRPr="00A00BAE">
        <w:rPr>
          <w:rFonts w:cstheme="minorHAnsi"/>
          <w:sz w:val="24"/>
          <w:szCs w:val="24"/>
          <w:lang w:val="fr-FR"/>
        </w:rPr>
        <w:t xml:space="preserve">notamment les </w:t>
      </w:r>
      <w:r w:rsidR="00A1748E">
        <w:rPr>
          <w:rFonts w:cstheme="minorHAnsi"/>
          <w:sz w:val="24"/>
          <w:szCs w:val="24"/>
          <w:lang w:val="fr-FR"/>
        </w:rPr>
        <w:t>des Objectifs de Développement D</w:t>
      </w:r>
      <w:r w:rsidR="00A1748E" w:rsidRPr="00A00BAE">
        <w:rPr>
          <w:rFonts w:cstheme="minorHAnsi"/>
          <w:sz w:val="24"/>
          <w:szCs w:val="24"/>
          <w:lang w:val="fr-FR"/>
        </w:rPr>
        <w:t>urable</w:t>
      </w:r>
      <w:r w:rsidR="00A1748E">
        <w:rPr>
          <w:rFonts w:cstheme="minorHAnsi"/>
          <w:sz w:val="24"/>
          <w:szCs w:val="24"/>
          <w:lang w:val="fr-FR"/>
        </w:rPr>
        <w:t xml:space="preserve"> 3, 5, 10 et 16) </w:t>
      </w:r>
      <w:r w:rsidRPr="00A00BAE">
        <w:rPr>
          <w:rFonts w:cstheme="minorHAnsi"/>
          <w:sz w:val="24"/>
          <w:szCs w:val="24"/>
          <w:lang w:val="fr-FR"/>
        </w:rPr>
        <w:t>et est</w:t>
      </w:r>
      <w:r w:rsidR="00A1748E">
        <w:rPr>
          <w:rFonts w:cstheme="minorHAnsi"/>
          <w:sz w:val="24"/>
          <w:szCs w:val="24"/>
          <w:lang w:val="fr-FR"/>
        </w:rPr>
        <w:t xml:space="preserve"> indispensable à réalisation des </w:t>
      </w:r>
      <w:r w:rsidRPr="00A00BAE">
        <w:rPr>
          <w:rFonts w:cstheme="minorHAnsi"/>
          <w:sz w:val="24"/>
          <w:szCs w:val="24"/>
          <w:lang w:val="fr-FR"/>
        </w:rPr>
        <w:t>autres droits et des ob</w:t>
      </w:r>
      <w:r w:rsidR="00A1748E">
        <w:rPr>
          <w:rFonts w:cstheme="minorHAnsi"/>
          <w:sz w:val="24"/>
          <w:szCs w:val="24"/>
          <w:lang w:val="fr-FR"/>
        </w:rPr>
        <w:t>jectifs de développement humain.</w:t>
      </w:r>
      <w:r w:rsidRPr="00A00BAE">
        <w:rPr>
          <w:rFonts w:cstheme="minorHAnsi"/>
          <w:sz w:val="24"/>
          <w:szCs w:val="24"/>
          <w:lang w:val="fr-FR"/>
        </w:rPr>
        <w:t xml:space="preserve"> </w:t>
      </w:r>
      <w:r w:rsidR="008412B7">
        <w:rPr>
          <w:rFonts w:cstheme="minorHAnsi"/>
          <w:sz w:val="24"/>
          <w:szCs w:val="24"/>
          <w:lang w:val="fr-FR"/>
        </w:rPr>
        <w:t>C</w:t>
      </w:r>
      <w:r w:rsidRPr="00A00BAE">
        <w:rPr>
          <w:rFonts w:cstheme="minorHAnsi"/>
          <w:sz w:val="24"/>
          <w:szCs w:val="24"/>
          <w:lang w:val="fr-FR"/>
        </w:rPr>
        <w:t>ar la capacité de réaliser les DSSR, sans violence, discrimination ni coercition, a de vastes implications pour la santé des individus, l'égalité de</w:t>
      </w:r>
      <w:r w:rsidR="008412B7">
        <w:rPr>
          <w:rFonts w:cstheme="minorHAnsi"/>
          <w:sz w:val="24"/>
          <w:szCs w:val="24"/>
          <w:lang w:val="fr-FR"/>
        </w:rPr>
        <w:t xml:space="preserve"> genre</w:t>
      </w:r>
      <w:r w:rsidRPr="00A00BAE">
        <w:rPr>
          <w:rFonts w:cstheme="minorHAnsi"/>
          <w:sz w:val="24"/>
          <w:szCs w:val="24"/>
          <w:lang w:val="fr-FR"/>
        </w:rPr>
        <w:t xml:space="preserve"> et le développement socio-économique.</w:t>
      </w:r>
    </w:p>
    <w:p w14:paraId="230F9E19" w14:textId="77777777" w:rsidR="00A00BAE" w:rsidRPr="00A1748E" w:rsidRDefault="00A00BAE" w:rsidP="00A00BAE">
      <w:pPr>
        <w:jc w:val="both"/>
        <w:rPr>
          <w:rFonts w:cstheme="minorHAnsi"/>
          <w:color w:val="0070C0"/>
          <w:sz w:val="24"/>
          <w:szCs w:val="24"/>
          <w:lang w:val="fr-FR"/>
        </w:rPr>
      </w:pPr>
      <w:r w:rsidRPr="00A1748E">
        <w:rPr>
          <w:rFonts w:cstheme="minorHAnsi"/>
          <w:color w:val="0070C0"/>
          <w:sz w:val="24"/>
          <w:szCs w:val="24"/>
          <w:lang w:val="fr-FR"/>
        </w:rPr>
        <w:t xml:space="preserve">Un plan d'accélération mondial pour l'autonomie corporelle et la santé sexuelle et reproductive </w:t>
      </w:r>
    </w:p>
    <w:p w14:paraId="2930ED8A" w14:textId="0AC03ADA" w:rsidR="00A00BAE" w:rsidRPr="00A00BAE" w:rsidRDefault="00A00BAE" w:rsidP="00A00BAE">
      <w:pPr>
        <w:jc w:val="both"/>
        <w:rPr>
          <w:rFonts w:cstheme="minorHAnsi"/>
          <w:sz w:val="24"/>
          <w:szCs w:val="24"/>
          <w:lang w:val="fr-FR"/>
        </w:rPr>
      </w:pPr>
      <w:r w:rsidRPr="00A00BAE">
        <w:rPr>
          <w:rFonts w:cstheme="minorHAnsi"/>
          <w:sz w:val="24"/>
          <w:szCs w:val="24"/>
          <w:lang w:val="fr-FR"/>
        </w:rPr>
        <w:t>Cette coalition d'action</w:t>
      </w:r>
      <w:r w:rsidR="008412B7">
        <w:rPr>
          <w:rFonts w:cstheme="minorHAnsi"/>
          <w:sz w:val="24"/>
          <w:szCs w:val="24"/>
          <w:lang w:val="fr-FR"/>
        </w:rPr>
        <w:t>s</w:t>
      </w:r>
      <w:r w:rsidRPr="00A00BAE">
        <w:rPr>
          <w:rFonts w:cstheme="minorHAnsi"/>
          <w:sz w:val="24"/>
          <w:szCs w:val="24"/>
          <w:lang w:val="fr-FR"/>
        </w:rPr>
        <w:t xml:space="preserve"> a défini quatre actions </w:t>
      </w:r>
      <w:r w:rsidR="00557404">
        <w:rPr>
          <w:rFonts w:cstheme="minorHAnsi"/>
          <w:sz w:val="24"/>
          <w:szCs w:val="24"/>
          <w:lang w:val="fr-FR"/>
        </w:rPr>
        <w:t xml:space="preserve">prioritaires </w:t>
      </w:r>
      <w:r w:rsidRPr="00A00BAE">
        <w:rPr>
          <w:rFonts w:cstheme="minorHAnsi"/>
          <w:sz w:val="24"/>
          <w:szCs w:val="24"/>
          <w:lang w:val="fr-FR"/>
        </w:rPr>
        <w:t>concrètes : (1) Développer l'éducation complète</w:t>
      </w:r>
      <w:r w:rsidR="00557404">
        <w:rPr>
          <w:rFonts w:cstheme="minorHAnsi"/>
          <w:sz w:val="24"/>
          <w:szCs w:val="24"/>
          <w:lang w:val="fr-FR"/>
        </w:rPr>
        <w:t xml:space="preserve"> à la sexualité</w:t>
      </w:r>
      <w:r w:rsidRPr="00A00BAE">
        <w:rPr>
          <w:rFonts w:cstheme="minorHAnsi"/>
          <w:sz w:val="24"/>
          <w:szCs w:val="24"/>
          <w:lang w:val="fr-FR"/>
        </w:rPr>
        <w:t xml:space="preserve"> ; (2) Accroître la disponibilité, l'accessibilité, l'acceptabilité et la qualité des services complets d'avortement et de contraception ; (3) Accroître la pris</w:t>
      </w:r>
      <w:r w:rsidR="00557404">
        <w:rPr>
          <w:rFonts w:cstheme="minorHAnsi"/>
          <w:sz w:val="24"/>
          <w:szCs w:val="24"/>
          <w:lang w:val="fr-FR"/>
        </w:rPr>
        <w:t>e de décision en matière de DSSR</w:t>
      </w:r>
      <w:r w:rsidRPr="00A00BAE">
        <w:rPr>
          <w:rFonts w:cstheme="minorHAnsi"/>
          <w:sz w:val="24"/>
          <w:szCs w:val="24"/>
          <w:lang w:val="fr-FR"/>
        </w:rPr>
        <w:t xml:space="preserve"> et </w:t>
      </w:r>
      <w:r w:rsidR="00557404">
        <w:rPr>
          <w:rFonts w:cstheme="minorHAnsi"/>
          <w:sz w:val="24"/>
          <w:szCs w:val="24"/>
          <w:lang w:val="fr-FR"/>
        </w:rPr>
        <w:t xml:space="preserve">d’autonomie corporelle </w:t>
      </w:r>
      <w:r w:rsidR="00557404" w:rsidRPr="00A00BAE">
        <w:rPr>
          <w:rFonts w:cstheme="minorHAnsi"/>
          <w:sz w:val="24"/>
          <w:szCs w:val="24"/>
          <w:lang w:val="fr-FR"/>
        </w:rPr>
        <w:t xml:space="preserve">(4) </w:t>
      </w:r>
      <w:r w:rsidRPr="00A00BAE">
        <w:rPr>
          <w:rFonts w:cstheme="minorHAnsi"/>
          <w:sz w:val="24"/>
          <w:szCs w:val="24"/>
          <w:lang w:val="fr-FR"/>
        </w:rPr>
        <w:t xml:space="preserve"> Accroître la responsabilisation, la participation et le soutien aux organi</w:t>
      </w:r>
      <w:r w:rsidR="00557404">
        <w:rPr>
          <w:rFonts w:cstheme="minorHAnsi"/>
          <w:sz w:val="24"/>
          <w:szCs w:val="24"/>
          <w:lang w:val="fr-FR"/>
        </w:rPr>
        <w:t>sations féministes et associations de femmes</w:t>
      </w:r>
      <w:r w:rsidRPr="00A00BAE">
        <w:rPr>
          <w:rFonts w:cstheme="minorHAnsi"/>
          <w:sz w:val="24"/>
          <w:szCs w:val="24"/>
          <w:lang w:val="fr-FR"/>
        </w:rPr>
        <w:t xml:space="preserve"> (y compris les organisations dirigées par des filles et les </w:t>
      </w:r>
      <w:r w:rsidR="006A27BF">
        <w:rPr>
          <w:rFonts w:cstheme="minorHAnsi"/>
          <w:sz w:val="24"/>
          <w:szCs w:val="24"/>
          <w:lang w:val="fr-FR"/>
        </w:rPr>
        <w:t xml:space="preserve">organisations autochtones),  de </w:t>
      </w:r>
      <w:r w:rsidRPr="00A00BAE">
        <w:rPr>
          <w:rFonts w:cstheme="minorHAnsi"/>
          <w:sz w:val="24"/>
          <w:szCs w:val="24"/>
          <w:lang w:val="fr-FR"/>
        </w:rPr>
        <w:t xml:space="preserve">défense des droits </w:t>
      </w:r>
      <w:r w:rsidR="006A27BF">
        <w:rPr>
          <w:rFonts w:cstheme="minorHAnsi"/>
          <w:sz w:val="24"/>
          <w:szCs w:val="24"/>
          <w:lang w:val="fr-FR"/>
        </w:rPr>
        <w:t xml:space="preserve">des femmes et des droits </w:t>
      </w:r>
      <w:r w:rsidRPr="00A00BAE">
        <w:rPr>
          <w:rFonts w:cstheme="minorHAnsi"/>
          <w:sz w:val="24"/>
          <w:szCs w:val="24"/>
          <w:lang w:val="fr-FR"/>
        </w:rPr>
        <w:t>humains et</w:t>
      </w:r>
      <w:r w:rsidR="006A27BF">
        <w:rPr>
          <w:rFonts w:cstheme="minorHAnsi"/>
          <w:sz w:val="24"/>
          <w:szCs w:val="24"/>
          <w:lang w:val="fr-FR"/>
        </w:rPr>
        <w:t xml:space="preserve"> </w:t>
      </w:r>
      <w:r w:rsidRPr="00A00BAE">
        <w:rPr>
          <w:rFonts w:cstheme="minorHAnsi"/>
          <w:sz w:val="24"/>
          <w:szCs w:val="24"/>
          <w:lang w:val="fr-FR"/>
        </w:rPr>
        <w:t xml:space="preserve">de la paix, </w:t>
      </w:r>
      <w:r w:rsidR="006A27BF">
        <w:rPr>
          <w:rFonts w:cstheme="minorHAnsi"/>
          <w:sz w:val="24"/>
          <w:szCs w:val="24"/>
          <w:lang w:val="fr-FR"/>
        </w:rPr>
        <w:t xml:space="preserve">le </w:t>
      </w:r>
      <w:r w:rsidRPr="00A00BAE">
        <w:rPr>
          <w:rFonts w:cstheme="minorHAnsi"/>
          <w:sz w:val="24"/>
          <w:szCs w:val="24"/>
          <w:lang w:val="fr-FR"/>
        </w:rPr>
        <w:t>renforce</w:t>
      </w:r>
      <w:r w:rsidR="006A27BF">
        <w:rPr>
          <w:rFonts w:cstheme="minorHAnsi"/>
          <w:sz w:val="24"/>
          <w:szCs w:val="24"/>
          <w:lang w:val="fr-FR"/>
        </w:rPr>
        <w:t>ment d</w:t>
      </w:r>
      <w:r w:rsidRPr="00A00BAE">
        <w:rPr>
          <w:rFonts w:cstheme="minorHAnsi"/>
          <w:sz w:val="24"/>
          <w:szCs w:val="24"/>
          <w:lang w:val="fr-FR"/>
        </w:rPr>
        <w:t xml:space="preserve">es organisations, réseaux et mouvements qui œuvrent à la promotion et à la protection de l'autonomie corporelle et des DSSR. </w:t>
      </w:r>
    </w:p>
    <w:p w14:paraId="55159369" w14:textId="17C67550" w:rsidR="00A00BAE" w:rsidRPr="00A00BAE" w:rsidRDefault="00A00BAE" w:rsidP="00A00BAE">
      <w:pPr>
        <w:jc w:val="both"/>
        <w:rPr>
          <w:rFonts w:cstheme="minorHAnsi"/>
          <w:sz w:val="24"/>
          <w:szCs w:val="24"/>
          <w:lang w:val="fr-FR"/>
        </w:rPr>
      </w:pPr>
      <w:r w:rsidRPr="00A00BAE">
        <w:rPr>
          <w:rFonts w:cstheme="minorHAnsi"/>
          <w:sz w:val="24"/>
          <w:szCs w:val="24"/>
          <w:lang w:val="fr-FR"/>
        </w:rPr>
        <w:t xml:space="preserve">Lors du </w:t>
      </w:r>
      <w:r w:rsidR="00557404">
        <w:rPr>
          <w:rFonts w:cstheme="minorHAnsi"/>
          <w:sz w:val="24"/>
          <w:szCs w:val="24"/>
          <w:lang w:val="fr-FR"/>
        </w:rPr>
        <w:t>FGE</w:t>
      </w:r>
      <w:r w:rsidRPr="00A00BAE">
        <w:rPr>
          <w:rFonts w:cstheme="minorHAnsi"/>
          <w:sz w:val="24"/>
          <w:szCs w:val="24"/>
          <w:lang w:val="fr-FR"/>
        </w:rPr>
        <w:t xml:space="preserve"> à Paris, une série d'engagements nationaux assortis de délais sur la manière d'atteindre ces objectifs ultimes doivent être proposés afin d'accélérer la mise en œuvre </w:t>
      </w:r>
      <w:r w:rsidR="00557404">
        <w:rPr>
          <w:rFonts w:cstheme="minorHAnsi"/>
          <w:sz w:val="24"/>
          <w:szCs w:val="24"/>
          <w:lang w:val="fr-FR"/>
        </w:rPr>
        <w:t>de la plateforme d’action</w:t>
      </w:r>
      <w:r w:rsidRPr="00A00BAE">
        <w:rPr>
          <w:rFonts w:cstheme="minorHAnsi"/>
          <w:sz w:val="24"/>
          <w:szCs w:val="24"/>
          <w:lang w:val="fr-FR"/>
        </w:rPr>
        <w:t xml:space="preserve"> de Pékin et d'apporter de réels changements sur le terrain. </w:t>
      </w:r>
    </w:p>
    <w:tbl>
      <w:tblPr>
        <w:tblStyle w:val="Grilledutableau"/>
        <w:tblW w:w="0" w:type="auto"/>
        <w:tblLook w:val="04A0" w:firstRow="1" w:lastRow="0" w:firstColumn="1" w:lastColumn="0" w:noHBand="0" w:noVBand="1"/>
      </w:tblPr>
      <w:tblGrid>
        <w:gridCol w:w="9350"/>
      </w:tblGrid>
      <w:tr w:rsidR="00557404" w14:paraId="76DC8722" w14:textId="77777777" w:rsidTr="00557404">
        <w:tc>
          <w:tcPr>
            <w:tcW w:w="9350" w:type="dxa"/>
          </w:tcPr>
          <w:p w14:paraId="2104463F" w14:textId="4B1F5E73" w:rsidR="00557404" w:rsidRPr="00557404" w:rsidRDefault="00764009" w:rsidP="00617B18">
            <w:pPr>
              <w:spacing w:before="240"/>
              <w:jc w:val="both"/>
              <w:rPr>
                <w:rFonts w:cstheme="minorHAnsi"/>
                <w:b/>
                <w:color w:val="0070C0"/>
                <w:sz w:val="24"/>
                <w:szCs w:val="24"/>
                <w:lang w:val="fr-FR"/>
              </w:rPr>
            </w:pPr>
            <w:r w:rsidRPr="00557404">
              <w:rPr>
                <w:rFonts w:cstheme="minorHAnsi"/>
                <w:b/>
                <w:bCs/>
                <w:color w:val="0070C0"/>
                <w:sz w:val="24"/>
                <w:szCs w:val="24"/>
                <w:lang w:val="fr-FR"/>
              </w:rPr>
              <w:t xml:space="preserve">ACTION 1 : </w:t>
            </w:r>
            <w:r w:rsidRPr="00557404">
              <w:rPr>
                <w:rFonts w:cstheme="minorHAnsi"/>
                <w:b/>
                <w:color w:val="0070C0"/>
                <w:sz w:val="24"/>
                <w:szCs w:val="24"/>
                <w:lang w:val="fr-FR"/>
              </w:rPr>
              <w:t>DEVELOPPER L'EDUCATION COMPLETE A LA SEXUALITE</w:t>
            </w:r>
            <w:r w:rsidR="00557404" w:rsidRPr="00557404">
              <w:rPr>
                <w:rFonts w:cstheme="minorHAnsi"/>
                <w:b/>
                <w:color w:val="0070C0"/>
                <w:sz w:val="24"/>
                <w:szCs w:val="24"/>
                <w:lang w:val="fr-FR"/>
              </w:rPr>
              <w:t xml:space="preserve"> </w:t>
            </w:r>
            <w:r w:rsidR="00557404" w:rsidRPr="00557404">
              <w:rPr>
                <w:rFonts w:cstheme="minorHAnsi"/>
                <w:b/>
                <w:sz w:val="24"/>
                <w:szCs w:val="24"/>
                <w:lang w:val="fr-FR"/>
              </w:rPr>
              <w:t>Accroître l'offre d'éducation complète</w:t>
            </w:r>
            <w:r w:rsidR="00557404">
              <w:rPr>
                <w:rFonts w:cstheme="minorHAnsi"/>
                <w:b/>
                <w:sz w:val="24"/>
                <w:szCs w:val="24"/>
                <w:lang w:val="fr-FR"/>
              </w:rPr>
              <w:t xml:space="preserve"> à la sexualité dans et en dehors </w:t>
            </w:r>
            <w:r w:rsidR="00557404" w:rsidRPr="00557404">
              <w:rPr>
                <w:rFonts w:cstheme="minorHAnsi"/>
                <w:b/>
                <w:sz w:val="24"/>
                <w:szCs w:val="24"/>
                <w:lang w:val="fr-FR"/>
              </w:rPr>
              <w:t>de l'école pour atteindre 50 millions</w:t>
            </w:r>
            <w:r w:rsidR="00557404">
              <w:rPr>
                <w:rFonts w:cstheme="minorHAnsi"/>
                <w:b/>
                <w:sz w:val="24"/>
                <w:szCs w:val="24"/>
                <w:lang w:val="fr-FR"/>
              </w:rPr>
              <w:t xml:space="preserve"> </w:t>
            </w:r>
            <w:r w:rsidR="00557404" w:rsidRPr="00557404">
              <w:rPr>
                <w:rFonts w:cstheme="minorHAnsi"/>
                <w:b/>
                <w:sz w:val="24"/>
                <w:szCs w:val="24"/>
                <w:lang w:val="fr-FR"/>
              </w:rPr>
              <w:t>supplémentaires d'enfants, d'adolescent</w:t>
            </w:r>
            <w:r w:rsidR="00557404">
              <w:rPr>
                <w:rFonts w:cstheme="minorHAnsi"/>
                <w:b/>
                <w:sz w:val="24"/>
                <w:szCs w:val="24"/>
                <w:lang w:val="fr-FR"/>
              </w:rPr>
              <w:t>.e.</w:t>
            </w:r>
            <w:r w:rsidR="00557404" w:rsidRPr="00557404">
              <w:rPr>
                <w:rFonts w:cstheme="minorHAnsi"/>
                <w:b/>
                <w:sz w:val="24"/>
                <w:szCs w:val="24"/>
                <w:lang w:val="fr-FR"/>
              </w:rPr>
              <w:t>s et de jeunes dans toute leur diversité d'ici 2026.</w:t>
            </w:r>
          </w:p>
          <w:p w14:paraId="6E7E1AF1" w14:textId="77777777" w:rsidR="00557404" w:rsidRDefault="00557404" w:rsidP="00A00BAE">
            <w:pPr>
              <w:jc w:val="both"/>
              <w:rPr>
                <w:rFonts w:cstheme="minorHAnsi"/>
                <w:sz w:val="24"/>
                <w:szCs w:val="24"/>
                <w:lang w:val="fr-FR"/>
              </w:rPr>
            </w:pPr>
          </w:p>
        </w:tc>
      </w:tr>
      <w:tr w:rsidR="00557404" w14:paraId="7B80570E" w14:textId="77777777" w:rsidTr="00557404">
        <w:tc>
          <w:tcPr>
            <w:tcW w:w="9350" w:type="dxa"/>
          </w:tcPr>
          <w:p w14:paraId="02161123" w14:textId="169D7C4B" w:rsidR="00557404" w:rsidRPr="00A00BAE" w:rsidRDefault="00557404" w:rsidP="00557404">
            <w:pPr>
              <w:jc w:val="both"/>
              <w:rPr>
                <w:rFonts w:cstheme="minorHAnsi"/>
                <w:sz w:val="24"/>
                <w:szCs w:val="24"/>
                <w:lang w:val="fr-FR"/>
              </w:rPr>
            </w:pPr>
            <w:r w:rsidRPr="00557404">
              <w:rPr>
                <w:rFonts w:cstheme="minorHAnsi"/>
                <w:color w:val="0070C0"/>
                <w:sz w:val="24"/>
                <w:szCs w:val="24"/>
                <w:lang w:val="fr-FR"/>
              </w:rPr>
              <w:t xml:space="preserve">LOIS ET POLITIQUES </w:t>
            </w:r>
            <w:r w:rsidRPr="00A00BAE">
              <w:rPr>
                <w:rFonts w:cstheme="minorHAnsi"/>
                <w:sz w:val="24"/>
                <w:szCs w:val="24"/>
                <w:lang w:val="fr-FR"/>
              </w:rPr>
              <w:t>Renforcer les cadres juridiques et politiques</w:t>
            </w:r>
            <w:r w:rsidR="00617B18">
              <w:rPr>
                <w:rFonts w:cstheme="minorHAnsi"/>
                <w:sz w:val="24"/>
                <w:szCs w:val="24"/>
                <w:lang w:val="fr-FR"/>
              </w:rPr>
              <w:t>,</w:t>
            </w:r>
            <w:r w:rsidRPr="00A00BAE">
              <w:rPr>
                <w:rFonts w:cstheme="minorHAnsi"/>
                <w:sz w:val="24"/>
                <w:szCs w:val="24"/>
                <w:lang w:val="fr-FR"/>
              </w:rPr>
              <w:t xml:space="preserve"> en intégrant l'</w:t>
            </w:r>
            <w:r w:rsidR="00617B18">
              <w:rPr>
                <w:rFonts w:cstheme="minorHAnsi"/>
                <w:sz w:val="24"/>
                <w:szCs w:val="24"/>
                <w:lang w:val="fr-FR"/>
              </w:rPr>
              <w:t>éducation complète à la sexualité (ECS</w:t>
            </w:r>
            <w:r w:rsidRPr="00A00BAE">
              <w:rPr>
                <w:rFonts w:cstheme="minorHAnsi"/>
                <w:sz w:val="24"/>
                <w:szCs w:val="24"/>
                <w:lang w:val="fr-FR"/>
              </w:rPr>
              <w:t xml:space="preserve">) </w:t>
            </w:r>
            <w:r w:rsidR="00617B18">
              <w:rPr>
                <w:rFonts w:cstheme="minorHAnsi"/>
                <w:sz w:val="24"/>
                <w:szCs w:val="24"/>
                <w:lang w:val="fr-FR"/>
              </w:rPr>
              <w:t>telle que développé</w:t>
            </w:r>
            <w:r w:rsidR="00764009">
              <w:rPr>
                <w:rFonts w:cstheme="minorHAnsi"/>
                <w:sz w:val="24"/>
                <w:szCs w:val="24"/>
                <w:lang w:val="fr-FR"/>
              </w:rPr>
              <w:t>e</w:t>
            </w:r>
            <w:r w:rsidR="00617B18">
              <w:rPr>
                <w:rFonts w:cstheme="minorHAnsi"/>
                <w:sz w:val="24"/>
                <w:szCs w:val="24"/>
                <w:lang w:val="fr-FR"/>
              </w:rPr>
              <w:t xml:space="preserve"> dans </w:t>
            </w:r>
            <w:r w:rsidRPr="00A00BAE">
              <w:rPr>
                <w:rFonts w:cstheme="minorHAnsi"/>
                <w:sz w:val="24"/>
                <w:szCs w:val="24"/>
                <w:lang w:val="fr-FR"/>
              </w:rPr>
              <w:t>les directives internationales</w:t>
            </w:r>
            <w:r w:rsidR="00617B18">
              <w:rPr>
                <w:rFonts w:cstheme="minorHAnsi"/>
                <w:sz w:val="24"/>
                <w:szCs w:val="24"/>
                <w:lang w:val="fr-FR"/>
              </w:rPr>
              <w:t>,</w:t>
            </w:r>
            <w:r w:rsidRPr="00A00BAE">
              <w:rPr>
                <w:rFonts w:cstheme="minorHAnsi"/>
                <w:sz w:val="24"/>
                <w:szCs w:val="24"/>
                <w:lang w:val="fr-FR"/>
              </w:rPr>
              <w:t xml:space="preserve"> dans les programmes d'enseignement nationaux (garantie/obligatoire </w:t>
            </w:r>
            <w:r w:rsidR="00617B18">
              <w:rPr>
                <w:rFonts w:cstheme="minorHAnsi"/>
                <w:sz w:val="24"/>
                <w:szCs w:val="24"/>
                <w:lang w:val="fr-FR"/>
              </w:rPr>
              <w:t xml:space="preserve">dans les cursus, </w:t>
            </w:r>
            <w:r w:rsidRPr="00A00BAE">
              <w:rPr>
                <w:rFonts w:cstheme="minorHAnsi"/>
                <w:sz w:val="24"/>
                <w:szCs w:val="24"/>
                <w:lang w:val="fr-FR"/>
              </w:rPr>
              <w:t>de la petite enfance</w:t>
            </w:r>
            <w:r w:rsidR="00617B18">
              <w:rPr>
                <w:rFonts w:cstheme="minorHAnsi"/>
                <w:sz w:val="24"/>
                <w:szCs w:val="24"/>
                <w:lang w:val="fr-FR"/>
              </w:rPr>
              <w:t>,</w:t>
            </w:r>
            <w:r w:rsidRPr="00A00BAE">
              <w:rPr>
                <w:rFonts w:cstheme="minorHAnsi"/>
                <w:sz w:val="24"/>
                <w:szCs w:val="24"/>
                <w:lang w:val="fr-FR"/>
              </w:rPr>
              <w:t xml:space="preserve"> à l'université, avec </w:t>
            </w:r>
            <w:r w:rsidR="006A27BF">
              <w:rPr>
                <w:rFonts w:cstheme="minorHAnsi"/>
                <w:sz w:val="24"/>
                <w:szCs w:val="24"/>
                <w:lang w:val="fr-FR"/>
              </w:rPr>
              <w:t xml:space="preserve">évaluation) </w:t>
            </w:r>
            <w:r w:rsidRPr="00A00BAE">
              <w:rPr>
                <w:rFonts w:cstheme="minorHAnsi"/>
                <w:sz w:val="24"/>
                <w:szCs w:val="24"/>
                <w:lang w:val="fr-FR"/>
              </w:rPr>
              <w:t xml:space="preserve"> et en veillant à ce que les filles et les adolescent</w:t>
            </w:r>
            <w:r w:rsidR="00617B18">
              <w:rPr>
                <w:rFonts w:cstheme="minorHAnsi"/>
                <w:sz w:val="24"/>
                <w:szCs w:val="24"/>
                <w:lang w:val="fr-FR"/>
              </w:rPr>
              <w:t>e</w:t>
            </w:r>
            <w:r w:rsidRPr="00A00BAE">
              <w:rPr>
                <w:rFonts w:cstheme="minorHAnsi"/>
                <w:sz w:val="24"/>
                <w:szCs w:val="24"/>
                <w:lang w:val="fr-FR"/>
              </w:rPr>
              <w:t>s bénéficient d'un accès</w:t>
            </w:r>
            <w:r w:rsidR="00617B18">
              <w:rPr>
                <w:rFonts w:cstheme="minorHAnsi"/>
                <w:sz w:val="24"/>
                <w:szCs w:val="24"/>
                <w:lang w:val="fr-FR"/>
              </w:rPr>
              <w:t xml:space="preserve"> égal à une éducation inclusive et</w:t>
            </w:r>
            <w:r w:rsidRPr="00A00BAE">
              <w:rPr>
                <w:rFonts w:cstheme="minorHAnsi"/>
                <w:sz w:val="24"/>
                <w:szCs w:val="24"/>
                <w:lang w:val="fr-FR"/>
              </w:rPr>
              <w:t xml:space="preserve"> sans restrictions liées au handicap, à </w:t>
            </w:r>
            <w:r w:rsidR="00764009">
              <w:rPr>
                <w:rFonts w:cstheme="minorHAnsi"/>
                <w:sz w:val="24"/>
                <w:szCs w:val="24"/>
                <w:lang w:val="fr-FR"/>
              </w:rPr>
              <w:t>la situation maritale</w:t>
            </w:r>
            <w:r w:rsidRPr="00A00BAE">
              <w:rPr>
                <w:rFonts w:cstheme="minorHAnsi"/>
                <w:sz w:val="24"/>
                <w:szCs w:val="24"/>
                <w:lang w:val="fr-FR"/>
              </w:rPr>
              <w:t xml:space="preserve">, à la grossesse ou à la maternité. </w:t>
            </w:r>
          </w:p>
          <w:p w14:paraId="239C202B" w14:textId="63FFA9AE" w:rsidR="00557404" w:rsidRDefault="00557404" w:rsidP="00557404">
            <w:pPr>
              <w:jc w:val="both"/>
              <w:rPr>
                <w:rFonts w:cstheme="minorHAnsi"/>
                <w:sz w:val="24"/>
                <w:szCs w:val="24"/>
                <w:lang w:val="fr-FR"/>
              </w:rPr>
            </w:pPr>
            <w:r w:rsidRPr="00557404">
              <w:rPr>
                <w:rFonts w:cstheme="minorHAnsi"/>
                <w:color w:val="0070C0"/>
                <w:sz w:val="24"/>
                <w:szCs w:val="24"/>
                <w:lang w:val="fr-FR"/>
              </w:rPr>
              <w:lastRenderedPageBreak/>
              <w:t xml:space="preserve">CHANGEMENT DES NORMES </w:t>
            </w:r>
            <w:r w:rsidRPr="00A00BAE">
              <w:rPr>
                <w:rFonts w:cstheme="minorHAnsi"/>
                <w:sz w:val="24"/>
                <w:szCs w:val="24"/>
                <w:lang w:val="fr-FR"/>
              </w:rPr>
              <w:t>Créer u</w:t>
            </w:r>
            <w:r w:rsidR="00764009">
              <w:rPr>
                <w:rFonts w:cstheme="minorHAnsi"/>
                <w:sz w:val="24"/>
                <w:szCs w:val="24"/>
                <w:lang w:val="fr-FR"/>
              </w:rPr>
              <w:t>n environnement favorable à l’</w:t>
            </w:r>
            <w:r w:rsidR="00617B18">
              <w:rPr>
                <w:rFonts w:cstheme="minorHAnsi"/>
                <w:sz w:val="24"/>
                <w:szCs w:val="24"/>
                <w:lang w:val="fr-FR"/>
              </w:rPr>
              <w:t>ECS</w:t>
            </w:r>
            <w:r w:rsidRPr="00A00BAE">
              <w:rPr>
                <w:rFonts w:cstheme="minorHAnsi"/>
                <w:sz w:val="24"/>
                <w:szCs w:val="24"/>
                <w:lang w:val="fr-FR"/>
              </w:rPr>
              <w:t xml:space="preserve">. Cet effort doit inclure des initiatives menées par les jeunes, ainsi que des activités ciblant </w:t>
            </w:r>
            <w:r w:rsidRPr="00764009">
              <w:rPr>
                <w:rFonts w:cstheme="minorHAnsi"/>
                <w:sz w:val="24"/>
                <w:szCs w:val="24"/>
                <w:lang w:val="fr-FR"/>
              </w:rPr>
              <w:t xml:space="preserve">les adultes </w:t>
            </w:r>
            <w:r w:rsidR="00764009" w:rsidRPr="00764009">
              <w:rPr>
                <w:rFonts w:cstheme="minorHAnsi"/>
                <w:sz w:val="24"/>
                <w:szCs w:val="24"/>
                <w:lang w:val="fr-FR"/>
              </w:rPr>
              <w:t>travaillant auprès des jeunes</w:t>
            </w:r>
            <w:r w:rsidRPr="00764009">
              <w:rPr>
                <w:rFonts w:cstheme="minorHAnsi"/>
                <w:sz w:val="24"/>
                <w:szCs w:val="24"/>
                <w:lang w:val="fr-FR"/>
              </w:rPr>
              <w:t>.</w:t>
            </w:r>
            <w:r w:rsidRPr="00A00BAE">
              <w:rPr>
                <w:rFonts w:cstheme="minorHAnsi"/>
                <w:sz w:val="24"/>
                <w:szCs w:val="24"/>
                <w:lang w:val="fr-FR"/>
              </w:rPr>
              <w:t xml:space="preserve"> </w:t>
            </w:r>
          </w:p>
          <w:p w14:paraId="49D69000" w14:textId="77777777" w:rsidR="00617B18" w:rsidRPr="00A00BAE" w:rsidRDefault="00617B18" w:rsidP="00557404">
            <w:pPr>
              <w:jc w:val="both"/>
              <w:rPr>
                <w:rFonts w:cstheme="minorHAnsi"/>
                <w:sz w:val="24"/>
                <w:szCs w:val="24"/>
                <w:lang w:val="fr-FR"/>
              </w:rPr>
            </w:pPr>
          </w:p>
          <w:p w14:paraId="378ACACB" w14:textId="22678DC9" w:rsidR="00557404" w:rsidRDefault="00557404" w:rsidP="00557404">
            <w:pPr>
              <w:jc w:val="both"/>
              <w:rPr>
                <w:rFonts w:cstheme="minorHAnsi"/>
                <w:sz w:val="24"/>
                <w:szCs w:val="24"/>
                <w:lang w:val="fr-FR"/>
              </w:rPr>
            </w:pPr>
            <w:r w:rsidRPr="00557404">
              <w:rPr>
                <w:rFonts w:cstheme="minorHAnsi"/>
                <w:color w:val="0070C0"/>
                <w:sz w:val="24"/>
                <w:szCs w:val="24"/>
                <w:lang w:val="fr-FR"/>
              </w:rPr>
              <w:t>ÉDUCATION</w:t>
            </w:r>
            <w:r w:rsidRPr="00A00BAE">
              <w:rPr>
                <w:rFonts w:cstheme="minorHAnsi"/>
                <w:sz w:val="24"/>
                <w:szCs w:val="24"/>
                <w:lang w:val="fr-FR"/>
              </w:rPr>
              <w:t xml:space="preserve"> Renforcer les ressources </w:t>
            </w:r>
            <w:r w:rsidR="00764009">
              <w:rPr>
                <w:rFonts w:cstheme="minorHAnsi"/>
                <w:sz w:val="24"/>
                <w:szCs w:val="24"/>
                <w:lang w:val="fr-FR"/>
              </w:rPr>
              <w:t xml:space="preserve">humaines et financières pour l’ECS </w:t>
            </w:r>
            <w:r w:rsidRPr="00A00BAE">
              <w:rPr>
                <w:rFonts w:cstheme="minorHAnsi"/>
                <w:sz w:val="24"/>
                <w:szCs w:val="24"/>
                <w:lang w:val="fr-FR"/>
              </w:rPr>
              <w:t>en milieu scolaire (formation</w:t>
            </w:r>
            <w:r w:rsidR="00764009">
              <w:rPr>
                <w:rFonts w:cstheme="minorHAnsi"/>
                <w:sz w:val="24"/>
                <w:szCs w:val="24"/>
                <w:lang w:val="fr-FR"/>
              </w:rPr>
              <w:t xml:space="preserve"> et accréditation des éducateurs/éducatrices</w:t>
            </w:r>
            <w:r w:rsidRPr="00A00BAE">
              <w:rPr>
                <w:rFonts w:cstheme="minorHAnsi"/>
                <w:sz w:val="24"/>
                <w:szCs w:val="24"/>
                <w:lang w:val="fr-FR"/>
              </w:rPr>
              <w:t>, mise en relation des éducateurs</w:t>
            </w:r>
            <w:r w:rsidR="00764009">
              <w:rPr>
                <w:rFonts w:cstheme="minorHAnsi"/>
                <w:sz w:val="24"/>
                <w:szCs w:val="24"/>
                <w:lang w:val="fr-FR"/>
              </w:rPr>
              <w:t>/éducatrices</w:t>
            </w:r>
            <w:r w:rsidR="00764009" w:rsidRPr="00A00BAE">
              <w:rPr>
                <w:rFonts w:cstheme="minorHAnsi"/>
                <w:sz w:val="24"/>
                <w:szCs w:val="24"/>
                <w:lang w:val="fr-FR"/>
              </w:rPr>
              <w:t xml:space="preserve"> </w:t>
            </w:r>
            <w:r w:rsidRPr="00A00BAE">
              <w:rPr>
                <w:rFonts w:cstheme="minorHAnsi"/>
                <w:sz w:val="24"/>
                <w:szCs w:val="24"/>
                <w:lang w:val="fr-FR"/>
              </w:rPr>
              <w:t xml:space="preserve"> avec les ONG) et en milieu extrascolaire et non formel, y compris dans les situations humanitaires et de crise.  Les approches devraient inclure des ateliers en groupe, des initiatives dirigées par des jeunes, la transmission par les pairs, les modes traditionnels de distribution de l'information, les médias numériques, y compris les applications, la télévision et les radios communautaires.</w:t>
            </w:r>
          </w:p>
          <w:p w14:paraId="2E3A00E4" w14:textId="77777777" w:rsidR="00617B18" w:rsidRPr="00A00BAE" w:rsidRDefault="00617B18" w:rsidP="00557404">
            <w:pPr>
              <w:jc w:val="both"/>
              <w:rPr>
                <w:rFonts w:cstheme="minorHAnsi"/>
                <w:sz w:val="24"/>
                <w:szCs w:val="24"/>
                <w:lang w:val="fr-FR"/>
              </w:rPr>
            </w:pPr>
          </w:p>
          <w:p w14:paraId="6292AEED" w14:textId="0CFA5C5F" w:rsidR="00557404" w:rsidRPr="00A00BAE" w:rsidRDefault="00557404" w:rsidP="00557404">
            <w:pPr>
              <w:jc w:val="both"/>
              <w:rPr>
                <w:rFonts w:cstheme="minorHAnsi"/>
                <w:sz w:val="24"/>
                <w:szCs w:val="24"/>
                <w:lang w:val="fr-FR"/>
              </w:rPr>
            </w:pPr>
            <w:r w:rsidRPr="00557404">
              <w:rPr>
                <w:rFonts w:cstheme="minorHAnsi"/>
                <w:color w:val="0070C0"/>
                <w:sz w:val="24"/>
                <w:szCs w:val="24"/>
                <w:lang w:val="fr-FR"/>
              </w:rPr>
              <w:t xml:space="preserve">PRESTATION DE SERVICES </w:t>
            </w:r>
            <w:r w:rsidR="00BB270B">
              <w:rPr>
                <w:rFonts w:cstheme="minorHAnsi"/>
                <w:sz w:val="24"/>
                <w:szCs w:val="24"/>
                <w:lang w:val="fr-FR"/>
              </w:rPr>
              <w:t>Associer l’ECS</w:t>
            </w:r>
            <w:r w:rsidRPr="00A00BAE">
              <w:rPr>
                <w:rFonts w:cstheme="minorHAnsi"/>
                <w:sz w:val="24"/>
                <w:szCs w:val="24"/>
                <w:lang w:val="fr-FR"/>
              </w:rPr>
              <w:t>, qui crée la demande, à des services de S</w:t>
            </w:r>
            <w:r w:rsidR="00BB270B">
              <w:rPr>
                <w:rFonts w:cstheme="minorHAnsi"/>
                <w:sz w:val="24"/>
                <w:szCs w:val="24"/>
                <w:lang w:val="fr-FR"/>
              </w:rPr>
              <w:t xml:space="preserve">anté sexuelle et </w:t>
            </w:r>
            <w:r w:rsidRPr="00A00BAE">
              <w:rPr>
                <w:rFonts w:cstheme="minorHAnsi"/>
                <w:sz w:val="24"/>
                <w:szCs w:val="24"/>
                <w:lang w:val="fr-FR"/>
              </w:rPr>
              <w:t>R</w:t>
            </w:r>
            <w:r w:rsidR="00BB270B">
              <w:rPr>
                <w:rFonts w:cstheme="minorHAnsi"/>
                <w:sz w:val="24"/>
                <w:szCs w:val="24"/>
                <w:lang w:val="fr-FR"/>
              </w:rPr>
              <w:t>eproductive</w:t>
            </w:r>
            <w:r w:rsidRPr="00A00BAE">
              <w:rPr>
                <w:rFonts w:cstheme="minorHAnsi"/>
                <w:sz w:val="24"/>
                <w:szCs w:val="24"/>
                <w:lang w:val="fr-FR"/>
              </w:rPr>
              <w:t xml:space="preserve"> adaptés aux jeunes, qui soient confidentiels, accessibles et acceptables pour les enfants, les adolescent</w:t>
            </w:r>
            <w:r w:rsidR="00BB270B">
              <w:rPr>
                <w:rFonts w:cstheme="minorHAnsi"/>
                <w:sz w:val="24"/>
                <w:szCs w:val="24"/>
                <w:lang w:val="fr-FR"/>
              </w:rPr>
              <w:t>e</w:t>
            </w:r>
            <w:r w:rsidRPr="00A00BAE">
              <w:rPr>
                <w:rFonts w:cstheme="minorHAnsi"/>
                <w:sz w:val="24"/>
                <w:szCs w:val="24"/>
                <w:lang w:val="fr-FR"/>
              </w:rPr>
              <w:t xml:space="preserve">s et les jeunes et qui leur permettent d'exercer leurs droits sexuels et reproductifs. Veiller à ce que l'éducation liée aux services de santé sexuelle et reproductive soit accessible à tous les jeunes qui rencontrent les plus grands obstacles, y compris les </w:t>
            </w:r>
            <w:r w:rsidR="006A27BF">
              <w:rPr>
                <w:rFonts w:cstheme="minorHAnsi"/>
                <w:sz w:val="24"/>
                <w:szCs w:val="24"/>
                <w:lang w:val="fr-FR"/>
              </w:rPr>
              <w:t xml:space="preserve">personnes </w:t>
            </w:r>
            <w:r w:rsidRPr="00A00BAE">
              <w:rPr>
                <w:rFonts w:cstheme="minorHAnsi"/>
                <w:sz w:val="24"/>
                <w:szCs w:val="24"/>
                <w:lang w:val="fr-FR"/>
              </w:rPr>
              <w:t>handicapé</w:t>
            </w:r>
            <w:r w:rsidR="006A27BF">
              <w:rPr>
                <w:rFonts w:cstheme="minorHAnsi"/>
                <w:sz w:val="24"/>
                <w:szCs w:val="24"/>
                <w:lang w:val="fr-FR"/>
              </w:rPr>
              <w:t>e</w:t>
            </w:r>
            <w:r w:rsidRPr="00A00BAE">
              <w:rPr>
                <w:rFonts w:cstheme="minorHAnsi"/>
                <w:sz w:val="24"/>
                <w:szCs w:val="24"/>
                <w:lang w:val="fr-FR"/>
              </w:rPr>
              <w:t xml:space="preserve">s. </w:t>
            </w:r>
          </w:p>
          <w:p w14:paraId="05391FA9" w14:textId="77777777" w:rsidR="00557404" w:rsidRDefault="00557404" w:rsidP="00617B18">
            <w:pPr>
              <w:jc w:val="both"/>
              <w:rPr>
                <w:rFonts w:cstheme="minorHAnsi"/>
                <w:sz w:val="24"/>
                <w:szCs w:val="24"/>
                <w:lang w:val="fr-FR"/>
              </w:rPr>
            </w:pPr>
          </w:p>
        </w:tc>
      </w:tr>
      <w:tr w:rsidR="00557404" w14:paraId="7DC3F1B9" w14:textId="77777777" w:rsidTr="00557404">
        <w:tc>
          <w:tcPr>
            <w:tcW w:w="9350" w:type="dxa"/>
          </w:tcPr>
          <w:p w14:paraId="3C76DED0" w14:textId="77777777" w:rsidR="00617B18" w:rsidRDefault="00617B18" w:rsidP="00617B18">
            <w:pPr>
              <w:jc w:val="both"/>
              <w:rPr>
                <w:rFonts w:cstheme="minorHAnsi"/>
                <w:color w:val="0070C0"/>
                <w:sz w:val="24"/>
                <w:szCs w:val="24"/>
                <w:lang w:val="fr-FR"/>
              </w:rPr>
            </w:pPr>
          </w:p>
          <w:p w14:paraId="42EC3406" w14:textId="7D1DEA48" w:rsidR="00617B18" w:rsidRPr="00A00BAE" w:rsidRDefault="00617B18" w:rsidP="00617B18">
            <w:pPr>
              <w:jc w:val="both"/>
              <w:rPr>
                <w:rFonts w:cstheme="minorHAnsi"/>
                <w:sz w:val="24"/>
                <w:szCs w:val="24"/>
                <w:lang w:val="fr-FR"/>
              </w:rPr>
            </w:pPr>
            <w:r w:rsidRPr="00617B18">
              <w:rPr>
                <w:rFonts w:cstheme="minorHAnsi"/>
                <w:color w:val="0070C0"/>
                <w:sz w:val="24"/>
                <w:szCs w:val="24"/>
                <w:lang w:val="fr-FR"/>
              </w:rPr>
              <w:t xml:space="preserve">ENGAGEMENTS POTENTIELS : </w:t>
            </w:r>
            <w:r w:rsidRPr="00A00BAE">
              <w:rPr>
                <w:rFonts w:cstheme="minorHAnsi"/>
                <w:sz w:val="24"/>
                <w:szCs w:val="24"/>
                <w:lang w:val="fr-FR"/>
              </w:rPr>
              <w:t xml:space="preserve">Par exemple, si le domaine de préoccupation </w:t>
            </w:r>
            <w:r w:rsidR="00BB270B">
              <w:rPr>
                <w:rFonts w:cstheme="minorHAnsi"/>
                <w:sz w:val="24"/>
                <w:szCs w:val="24"/>
                <w:lang w:val="fr-FR"/>
              </w:rPr>
              <w:t xml:space="preserve">ou l’enjeu prioritaire </w:t>
            </w:r>
            <w:r w:rsidRPr="00A00BAE">
              <w:rPr>
                <w:rFonts w:cstheme="minorHAnsi"/>
                <w:sz w:val="24"/>
                <w:szCs w:val="24"/>
                <w:lang w:val="fr-FR"/>
              </w:rPr>
              <w:t>est la loi et la politique, le gouvernement X pourrait s'engager à réviser d'ici 2026 le programme</w:t>
            </w:r>
            <w:r w:rsidR="00BB270B">
              <w:rPr>
                <w:rFonts w:cstheme="minorHAnsi"/>
                <w:sz w:val="24"/>
                <w:szCs w:val="24"/>
                <w:lang w:val="fr-FR"/>
              </w:rPr>
              <w:t xml:space="preserve"> national d'éducation c</w:t>
            </w:r>
            <w:r w:rsidRPr="00A00BAE">
              <w:rPr>
                <w:rFonts w:cstheme="minorHAnsi"/>
                <w:sz w:val="24"/>
                <w:szCs w:val="24"/>
                <w:lang w:val="fr-FR"/>
              </w:rPr>
              <w:t>omplète</w:t>
            </w:r>
            <w:r w:rsidR="00BB270B">
              <w:rPr>
                <w:rFonts w:cstheme="minorHAnsi"/>
                <w:sz w:val="24"/>
                <w:szCs w:val="24"/>
                <w:lang w:val="fr-FR"/>
              </w:rPr>
              <w:t xml:space="preserve"> à la sexualité</w:t>
            </w:r>
            <w:r w:rsidRPr="00A00BAE">
              <w:rPr>
                <w:rFonts w:cstheme="minorHAnsi"/>
                <w:sz w:val="24"/>
                <w:szCs w:val="24"/>
                <w:lang w:val="fr-FR"/>
              </w:rPr>
              <w:t xml:space="preserve"> (ou quel que soit son nom actuel) conformément aux directives techniques des Nations unies, avec la pleine participation des jeunes, des universitaires et des autres parties prenantes concernées. Cet engagement est spécifique (revoir le programme national), mesurable, réalisable (4 ans), pertinent (veiller à ce que les programmes d'</w:t>
            </w:r>
            <w:r w:rsidR="00BB270B">
              <w:rPr>
                <w:rFonts w:cstheme="minorHAnsi"/>
                <w:sz w:val="24"/>
                <w:szCs w:val="24"/>
                <w:lang w:val="fr-FR"/>
              </w:rPr>
              <w:t xml:space="preserve">ECS </w:t>
            </w:r>
            <w:r w:rsidRPr="00A00BAE">
              <w:rPr>
                <w:rFonts w:cstheme="minorHAnsi"/>
                <w:sz w:val="24"/>
                <w:szCs w:val="24"/>
                <w:lang w:val="fr-FR"/>
              </w:rPr>
              <w:t xml:space="preserve">incluent les principes des droits </w:t>
            </w:r>
            <w:r w:rsidR="00BB270B">
              <w:rPr>
                <w:rFonts w:cstheme="minorHAnsi"/>
                <w:sz w:val="24"/>
                <w:szCs w:val="24"/>
                <w:lang w:val="fr-FR"/>
              </w:rPr>
              <w:t>humain</w:t>
            </w:r>
            <w:r w:rsidRPr="00A00BAE">
              <w:rPr>
                <w:rFonts w:cstheme="minorHAnsi"/>
                <w:sz w:val="24"/>
                <w:szCs w:val="24"/>
                <w:lang w:val="fr-FR"/>
              </w:rPr>
              <w:t xml:space="preserve">, de la non-discrimination, de l'égalité </w:t>
            </w:r>
            <w:r w:rsidR="00BB270B">
              <w:rPr>
                <w:rFonts w:cstheme="minorHAnsi"/>
                <w:sz w:val="24"/>
                <w:szCs w:val="24"/>
                <w:lang w:val="fr-FR"/>
              </w:rPr>
              <w:t>de genre</w:t>
            </w:r>
            <w:r w:rsidRPr="00A00BAE">
              <w:rPr>
                <w:rFonts w:cstheme="minorHAnsi"/>
                <w:sz w:val="24"/>
                <w:szCs w:val="24"/>
                <w:lang w:val="fr-FR"/>
              </w:rPr>
              <w:t xml:space="preserve"> etc. qui vont au-delà des simples sujets biologiques) et limité dans le temps (d'ici 2026). </w:t>
            </w:r>
          </w:p>
          <w:p w14:paraId="7A94A092" w14:textId="4E6786A4" w:rsidR="00617B18" w:rsidRPr="00A00BAE" w:rsidRDefault="00BB270B" w:rsidP="00617B18">
            <w:pPr>
              <w:jc w:val="both"/>
              <w:rPr>
                <w:rFonts w:cstheme="minorHAnsi"/>
                <w:sz w:val="24"/>
                <w:szCs w:val="24"/>
                <w:lang w:val="fr-FR"/>
              </w:rPr>
            </w:pPr>
            <w:r>
              <w:rPr>
                <w:rFonts w:cstheme="minorHAnsi"/>
                <w:sz w:val="24"/>
                <w:szCs w:val="24"/>
                <w:lang w:val="fr-FR"/>
              </w:rPr>
              <w:t>L</w:t>
            </w:r>
            <w:r w:rsidR="00617B18" w:rsidRPr="00A00BAE">
              <w:rPr>
                <w:rFonts w:cstheme="minorHAnsi"/>
                <w:sz w:val="24"/>
                <w:szCs w:val="24"/>
                <w:lang w:val="fr-FR"/>
              </w:rPr>
              <w:t xml:space="preserve">e gouvernement X </w:t>
            </w:r>
            <w:r>
              <w:rPr>
                <w:rFonts w:cstheme="minorHAnsi"/>
                <w:sz w:val="24"/>
                <w:szCs w:val="24"/>
                <w:lang w:val="fr-FR"/>
              </w:rPr>
              <w:t xml:space="preserve">peut autrement </w:t>
            </w:r>
            <w:r w:rsidR="00617B18" w:rsidRPr="00A00BAE">
              <w:rPr>
                <w:rFonts w:cstheme="minorHAnsi"/>
                <w:sz w:val="24"/>
                <w:szCs w:val="24"/>
                <w:lang w:val="fr-FR"/>
              </w:rPr>
              <w:t>s'engage</w:t>
            </w:r>
            <w:r>
              <w:rPr>
                <w:rFonts w:cstheme="minorHAnsi"/>
                <w:sz w:val="24"/>
                <w:szCs w:val="24"/>
                <w:lang w:val="fr-FR"/>
              </w:rPr>
              <w:t>r</w:t>
            </w:r>
            <w:r w:rsidR="00617B18" w:rsidRPr="00A00BAE">
              <w:rPr>
                <w:rFonts w:cstheme="minorHAnsi"/>
                <w:sz w:val="24"/>
                <w:szCs w:val="24"/>
                <w:lang w:val="fr-FR"/>
              </w:rPr>
              <w:t xml:space="preserve"> à intégrer les programmes </w:t>
            </w:r>
            <w:r>
              <w:rPr>
                <w:rFonts w:cstheme="minorHAnsi"/>
                <w:sz w:val="24"/>
                <w:szCs w:val="24"/>
                <w:lang w:val="fr-FR"/>
              </w:rPr>
              <w:t>d’ECS</w:t>
            </w:r>
            <w:r w:rsidR="00617B18" w:rsidRPr="00A00BAE">
              <w:rPr>
                <w:rFonts w:cstheme="minorHAnsi"/>
                <w:sz w:val="24"/>
                <w:szCs w:val="24"/>
                <w:lang w:val="fr-FR"/>
              </w:rPr>
              <w:t xml:space="preserve">, conformément aux orientations techniques des Nations unies, dans XYZ% des écoles d'ici 2025. </w:t>
            </w:r>
          </w:p>
          <w:p w14:paraId="32E0EB70" w14:textId="66333B73" w:rsidR="00617B18" w:rsidRPr="00A00BAE" w:rsidRDefault="00617B18" w:rsidP="00617B18">
            <w:pPr>
              <w:jc w:val="both"/>
              <w:rPr>
                <w:rFonts w:cstheme="minorHAnsi"/>
                <w:sz w:val="24"/>
                <w:szCs w:val="24"/>
                <w:lang w:val="fr-FR"/>
              </w:rPr>
            </w:pPr>
            <w:r w:rsidRPr="00A00BAE">
              <w:rPr>
                <w:rFonts w:cstheme="minorHAnsi"/>
                <w:sz w:val="24"/>
                <w:szCs w:val="24"/>
                <w:lang w:val="fr-FR"/>
              </w:rPr>
              <w:t xml:space="preserve">Ou, si la tactique de l'éducation est la priorité, le gouvernement X </w:t>
            </w:r>
            <w:r w:rsidR="00BB270B">
              <w:rPr>
                <w:rFonts w:cstheme="minorHAnsi"/>
                <w:sz w:val="24"/>
                <w:szCs w:val="24"/>
                <w:lang w:val="fr-FR"/>
              </w:rPr>
              <w:t xml:space="preserve">peut </w:t>
            </w:r>
            <w:r w:rsidRPr="00A00BAE">
              <w:rPr>
                <w:rFonts w:cstheme="minorHAnsi"/>
                <w:sz w:val="24"/>
                <w:szCs w:val="24"/>
                <w:lang w:val="fr-FR"/>
              </w:rPr>
              <w:t>s'assure</w:t>
            </w:r>
            <w:r w:rsidR="00BB270B">
              <w:rPr>
                <w:rFonts w:cstheme="minorHAnsi"/>
                <w:sz w:val="24"/>
                <w:szCs w:val="24"/>
                <w:lang w:val="fr-FR"/>
              </w:rPr>
              <w:t>r</w:t>
            </w:r>
            <w:r w:rsidRPr="00A00BAE">
              <w:rPr>
                <w:rFonts w:cstheme="minorHAnsi"/>
                <w:sz w:val="24"/>
                <w:szCs w:val="24"/>
                <w:lang w:val="fr-FR"/>
              </w:rPr>
              <w:t xml:space="preserve"> que XXX des enseignants reçoivent une formation et une accréditation </w:t>
            </w:r>
            <w:r w:rsidR="00BB270B">
              <w:rPr>
                <w:rFonts w:cstheme="minorHAnsi"/>
                <w:sz w:val="24"/>
                <w:szCs w:val="24"/>
                <w:lang w:val="fr-FR"/>
              </w:rPr>
              <w:t>en matière d’ECS</w:t>
            </w:r>
            <w:r w:rsidRPr="00A00BAE">
              <w:rPr>
                <w:rFonts w:cstheme="minorHAnsi"/>
                <w:sz w:val="24"/>
                <w:szCs w:val="24"/>
                <w:lang w:val="fr-FR"/>
              </w:rPr>
              <w:t xml:space="preserve"> d'ici 2026, d'une manière qui promeut les droits </w:t>
            </w:r>
            <w:r w:rsidR="00BB270B">
              <w:rPr>
                <w:rFonts w:cstheme="minorHAnsi"/>
                <w:sz w:val="24"/>
                <w:szCs w:val="24"/>
                <w:lang w:val="fr-FR"/>
              </w:rPr>
              <w:t>humain</w:t>
            </w:r>
            <w:r w:rsidRPr="00A00BAE">
              <w:rPr>
                <w:rFonts w:cstheme="minorHAnsi"/>
                <w:sz w:val="24"/>
                <w:szCs w:val="24"/>
                <w:lang w:val="fr-FR"/>
              </w:rPr>
              <w:t xml:space="preserve"> et la non-discrimination, combat les normes traditionnelles néfast</w:t>
            </w:r>
            <w:r w:rsidR="00BB270B">
              <w:rPr>
                <w:rFonts w:cstheme="minorHAnsi"/>
                <w:sz w:val="24"/>
                <w:szCs w:val="24"/>
                <w:lang w:val="fr-FR"/>
              </w:rPr>
              <w:t>es liées au genre et les violences</w:t>
            </w:r>
            <w:r w:rsidRPr="00A00BAE">
              <w:rPr>
                <w:rFonts w:cstheme="minorHAnsi"/>
                <w:sz w:val="24"/>
                <w:szCs w:val="24"/>
                <w:lang w:val="fr-FR"/>
              </w:rPr>
              <w:t xml:space="preserve"> contre les femmes et les filles.</w:t>
            </w:r>
          </w:p>
          <w:p w14:paraId="5455E1CA" w14:textId="77777777" w:rsidR="00557404" w:rsidRPr="00557404" w:rsidRDefault="00557404" w:rsidP="00557404">
            <w:pPr>
              <w:jc w:val="both"/>
              <w:rPr>
                <w:rFonts w:cstheme="minorHAnsi"/>
                <w:color w:val="0070C0"/>
                <w:sz w:val="24"/>
                <w:szCs w:val="24"/>
                <w:lang w:val="fr-FR"/>
              </w:rPr>
            </w:pPr>
          </w:p>
        </w:tc>
      </w:tr>
    </w:tbl>
    <w:p w14:paraId="37C4F98A" w14:textId="778587A6" w:rsidR="00A00BAE" w:rsidRPr="00BB270B" w:rsidRDefault="00A00BAE" w:rsidP="00A00BAE">
      <w:pPr>
        <w:jc w:val="both"/>
        <w:rPr>
          <w:rFonts w:cstheme="minorHAnsi"/>
          <w:b/>
          <w:sz w:val="24"/>
          <w:szCs w:val="24"/>
          <w:lang w:val="fr-FR"/>
        </w:rPr>
      </w:pPr>
    </w:p>
    <w:tbl>
      <w:tblPr>
        <w:tblStyle w:val="Grilledutableau"/>
        <w:tblW w:w="0" w:type="auto"/>
        <w:tblLook w:val="04A0" w:firstRow="1" w:lastRow="0" w:firstColumn="1" w:lastColumn="0" w:noHBand="0" w:noVBand="1"/>
      </w:tblPr>
      <w:tblGrid>
        <w:gridCol w:w="9350"/>
      </w:tblGrid>
      <w:tr w:rsidR="00BB270B" w:rsidRPr="00BB270B" w14:paraId="2CAEB4B5" w14:textId="77777777" w:rsidTr="00BB270B">
        <w:tc>
          <w:tcPr>
            <w:tcW w:w="9350" w:type="dxa"/>
          </w:tcPr>
          <w:p w14:paraId="63241201" w14:textId="2C10A8B3" w:rsidR="00BB270B" w:rsidRPr="00BB270B" w:rsidRDefault="00556E2D" w:rsidP="00BB270B">
            <w:pPr>
              <w:jc w:val="both"/>
              <w:rPr>
                <w:rFonts w:cstheme="minorHAnsi"/>
                <w:b/>
                <w:sz w:val="24"/>
                <w:szCs w:val="24"/>
                <w:lang w:val="fr-FR"/>
              </w:rPr>
            </w:pPr>
            <w:r w:rsidRPr="00BB270B">
              <w:rPr>
                <w:rFonts w:cstheme="minorHAnsi"/>
                <w:b/>
                <w:bCs/>
                <w:color w:val="0070C0"/>
                <w:sz w:val="24"/>
                <w:szCs w:val="24"/>
                <w:lang w:val="fr-FR"/>
              </w:rPr>
              <w:t>ACTION 2 :</w:t>
            </w:r>
            <w:r w:rsidRPr="00BB270B">
              <w:rPr>
                <w:rFonts w:cstheme="minorHAnsi"/>
                <w:b/>
                <w:color w:val="0070C0"/>
                <w:sz w:val="24"/>
                <w:szCs w:val="24"/>
                <w:lang w:val="fr-FR"/>
              </w:rPr>
              <w:t xml:space="preserve"> ACCROITRE LA DISPONIBILITE, L'ACCESSIBILITE, L'ACCEPTABILITE ET</w:t>
            </w:r>
            <w:r w:rsidR="006A27BF">
              <w:rPr>
                <w:rFonts w:cstheme="minorHAnsi"/>
                <w:b/>
                <w:color w:val="0070C0"/>
                <w:sz w:val="24"/>
                <w:szCs w:val="24"/>
                <w:lang w:val="fr-FR"/>
              </w:rPr>
              <w:t xml:space="preserve"> LA QUALITE DES SERVICES</w:t>
            </w:r>
            <w:r w:rsidRPr="00BB270B">
              <w:rPr>
                <w:rFonts w:cstheme="minorHAnsi"/>
                <w:b/>
                <w:color w:val="0070C0"/>
                <w:sz w:val="24"/>
                <w:szCs w:val="24"/>
                <w:lang w:val="fr-FR"/>
              </w:rPr>
              <w:t xml:space="preserve"> DE CONTRACEPTION ET D'AVORTEMENT</w:t>
            </w:r>
            <w:r w:rsidR="006A27BF">
              <w:rPr>
                <w:rFonts w:cstheme="minorHAnsi"/>
                <w:b/>
                <w:color w:val="0070C0"/>
                <w:sz w:val="24"/>
                <w:szCs w:val="24"/>
                <w:lang w:val="fr-FR"/>
              </w:rPr>
              <w:t xml:space="preserve"> COMPLETS </w:t>
            </w:r>
            <w:r w:rsidRPr="00BB270B">
              <w:rPr>
                <w:rFonts w:cstheme="minorHAnsi"/>
                <w:b/>
                <w:color w:val="0070C0"/>
                <w:sz w:val="24"/>
                <w:szCs w:val="24"/>
                <w:lang w:val="fr-FR"/>
              </w:rPr>
              <w:t xml:space="preserve"> </w:t>
            </w:r>
            <w:r w:rsidRPr="00BB270B">
              <w:rPr>
                <w:rFonts w:cstheme="minorHAnsi"/>
                <w:b/>
                <w:sz w:val="24"/>
                <w:szCs w:val="24"/>
                <w:lang w:val="fr-FR"/>
              </w:rPr>
              <w:t xml:space="preserve">- </w:t>
            </w:r>
            <w:r w:rsidR="00BB270B" w:rsidRPr="00BB270B">
              <w:rPr>
                <w:rFonts w:cstheme="minorHAnsi"/>
                <w:b/>
                <w:sz w:val="24"/>
                <w:szCs w:val="24"/>
                <w:lang w:val="fr-FR"/>
              </w:rPr>
              <w:t xml:space="preserve">Dans un cadre global incluant les services de </w:t>
            </w:r>
            <w:r w:rsidR="00EB1E13">
              <w:rPr>
                <w:rFonts w:cstheme="minorHAnsi"/>
                <w:b/>
                <w:sz w:val="24"/>
                <w:szCs w:val="24"/>
                <w:lang w:val="fr-FR"/>
              </w:rPr>
              <w:t>DSSR</w:t>
            </w:r>
            <w:r w:rsidR="00BB270B" w:rsidRPr="00BB270B">
              <w:rPr>
                <w:rFonts w:cstheme="minorHAnsi"/>
                <w:b/>
                <w:sz w:val="24"/>
                <w:szCs w:val="24"/>
                <w:lang w:val="fr-FR"/>
              </w:rPr>
              <w:t xml:space="preserve"> en tant que composante essenti</w:t>
            </w:r>
            <w:r w:rsidR="00EB1E13">
              <w:rPr>
                <w:rFonts w:cstheme="minorHAnsi"/>
                <w:b/>
                <w:sz w:val="24"/>
                <w:szCs w:val="24"/>
                <w:lang w:val="fr-FR"/>
              </w:rPr>
              <w:t xml:space="preserve">elle de la couverture de santé </w:t>
            </w:r>
            <w:r w:rsidR="00BB270B" w:rsidRPr="00BB270B">
              <w:rPr>
                <w:rFonts w:cstheme="minorHAnsi"/>
                <w:b/>
                <w:sz w:val="24"/>
                <w:szCs w:val="24"/>
                <w:lang w:val="fr-FR"/>
              </w:rPr>
              <w:t>universelle</w:t>
            </w:r>
            <w:r w:rsidR="00EB1E13">
              <w:rPr>
                <w:rFonts w:cstheme="minorHAnsi"/>
                <w:b/>
                <w:sz w:val="24"/>
                <w:szCs w:val="24"/>
                <w:lang w:val="fr-FR"/>
              </w:rPr>
              <w:t xml:space="preserve"> (CSU) pour tou.te.s ;</w:t>
            </w:r>
            <w:r w:rsidR="00BB270B" w:rsidRPr="00BB270B">
              <w:rPr>
                <w:rFonts w:cstheme="minorHAnsi"/>
                <w:b/>
                <w:sz w:val="24"/>
                <w:szCs w:val="24"/>
                <w:lang w:val="fr-FR"/>
              </w:rPr>
              <w:t xml:space="preserve"> améliorer la qualité et l'accès aux services de contraception pour 50 millions d'adolescentes et de femmes supplémentaires dans toute leur div</w:t>
            </w:r>
            <w:r w:rsidR="00EB1E13">
              <w:rPr>
                <w:rFonts w:cstheme="minorHAnsi"/>
                <w:b/>
                <w:sz w:val="24"/>
                <w:szCs w:val="24"/>
                <w:lang w:val="fr-FR"/>
              </w:rPr>
              <w:t>ersité ; soutenir l’abrogation</w:t>
            </w:r>
            <w:r w:rsidR="00BB270B" w:rsidRPr="00BB270B">
              <w:rPr>
                <w:rFonts w:cstheme="minorHAnsi"/>
                <w:b/>
                <w:sz w:val="24"/>
                <w:szCs w:val="24"/>
                <w:lang w:val="fr-FR"/>
              </w:rPr>
              <w:t xml:space="preserve"> des politiques restrictives et des obstacles juridiques</w:t>
            </w:r>
            <w:r w:rsidR="00EB1E13">
              <w:rPr>
                <w:rFonts w:cstheme="minorHAnsi"/>
                <w:b/>
                <w:sz w:val="24"/>
                <w:szCs w:val="24"/>
                <w:lang w:val="fr-FR"/>
              </w:rPr>
              <w:t xml:space="preserve"> et légaux</w:t>
            </w:r>
            <w:r w:rsidR="00BB270B" w:rsidRPr="00BB270B">
              <w:rPr>
                <w:rFonts w:cstheme="minorHAnsi"/>
                <w:b/>
                <w:sz w:val="24"/>
                <w:szCs w:val="24"/>
                <w:lang w:val="fr-FR"/>
              </w:rPr>
              <w:t xml:space="preserve">, en </w:t>
            </w:r>
            <w:r w:rsidR="00BB270B" w:rsidRPr="00BB270B">
              <w:rPr>
                <w:rFonts w:cstheme="minorHAnsi"/>
                <w:b/>
                <w:sz w:val="24"/>
                <w:szCs w:val="24"/>
                <w:lang w:val="fr-FR"/>
              </w:rPr>
              <w:lastRenderedPageBreak/>
              <w:t>veillant à ce que 50 millions d'adolescentes et de femmes supplémentaires dans toute leur diversité vivent dans des pays où elles peuvent avoir accès à un avortement sûr et légal d'ici 2026.</w:t>
            </w:r>
          </w:p>
          <w:p w14:paraId="1CE58868" w14:textId="77777777" w:rsidR="00BB270B" w:rsidRPr="00BB270B" w:rsidRDefault="00BB270B" w:rsidP="00A00BAE">
            <w:pPr>
              <w:jc w:val="both"/>
              <w:rPr>
                <w:rFonts w:cstheme="minorHAnsi"/>
                <w:b/>
                <w:sz w:val="24"/>
                <w:szCs w:val="24"/>
                <w:lang w:val="fr-FR"/>
              </w:rPr>
            </w:pPr>
          </w:p>
        </w:tc>
      </w:tr>
      <w:tr w:rsidR="00BB270B" w14:paraId="3EC07AAA" w14:textId="77777777" w:rsidTr="00BB270B">
        <w:tc>
          <w:tcPr>
            <w:tcW w:w="9350" w:type="dxa"/>
          </w:tcPr>
          <w:p w14:paraId="2A90ABA9" w14:textId="77777777" w:rsidR="00EB1E13" w:rsidRDefault="00EB1E13" w:rsidP="00EB1E13">
            <w:pPr>
              <w:jc w:val="both"/>
              <w:rPr>
                <w:rFonts w:cstheme="minorHAnsi"/>
                <w:sz w:val="24"/>
                <w:szCs w:val="24"/>
                <w:lang w:val="fr-FR"/>
              </w:rPr>
            </w:pPr>
          </w:p>
          <w:p w14:paraId="604199B1" w14:textId="2E8EFCFC" w:rsidR="00EB1E13" w:rsidRDefault="00EB1E13" w:rsidP="00EB1E13">
            <w:pPr>
              <w:jc w:val="both"/>
              <w:rPr>
                <w:rFonts w:cstheme="minorHAnsi"/>
                <w:sz w:val="24"/>
                <w:szCs w:val="24"/>
                <w:lang w:val="fr-FR"/>
              </w:rPr>
            </w:pPr>
            <w:r w:rsidRPr="00EB1E13">
              <w:rPr>
                <w:rFonts w:cstheme="minorHAnsi"/>
                <w:color w:val="0070C0"/>
                <w:sz w:val="24"/>
                <w:szCs w:val="24"/>
                <w:lang w:val="fr-FR"/>
              </w:rPr>
              <w:t xml:space="preserve">PRESTATION DE SERVICES </w:t>
            </w:r>
            <w:r w:rsidRPr="00784B48">
              <w:rPr>
                <w:rFonts w:cstheme="minorHAnsi"/>
                <w:color w:val="0070C0"/>
                <w:sz w:val="24"/>
                <w:szCs w:val="24"/>
                <w:lang w:val="fr-FR"/>
              </w:rPr>
              <w:t xml:space="preserve">: </w:t>
            </w:r>
            <w:r w:rsidRPr="00784B48">
              <w:rPr>
                <w:rFonts w:cstheme="minorHAnsi"/>
                <w:sz w:val="24"/>
                <w:szCs w:val="24"/>
                <w:lang w:val="fr-FR"/>
              </w:rPr>
              <w:t>améliorer l'accès à des soins de santé primaires</w:t>
            </w:r>
            <w:r w:rsidR="008B64FF" w:rsidRPr="00784B48">
              <w:rPr>
                <w:rFonts w:cstheme="minorHAnsi"/>
                <w:sz w:val="24"/>
                <w:szCs w:val="24"/>
                <w:lang w:val="fr-FR"/>
              </w:rPr>
              <w:t xml:space="preserve"> de qualité et à une couverture de santé </w:t>
            </w:r>
            <w:r w:rsidRPr="00784B48">
              <w:rPr>
                <w:rFonts w:cstheme="minorHAnsi"/>
                <w:sz w:val="24"/>
                <w:szCs w:val="24"/>
                <w:lang w:val="fr-FR"/>
              </w:rPr>
              <w:t xml:space="preserve">universelle </w:t>
            </w:r>
            <w:r w:rsidR="008B64FF" w:rsidRPr="00784B48">
              <w:rPr>
                <w:rFonts w:cstheme="minorHAnsi"/>
                <w:sz w:val="24"/>
                <w:szCs w:val="24"/>
                <w:lang w:val="fr-FR"/>
              </w:rPr>
              <w:t xml:space="preserve">qui </w:t>
            </w:r>
            <w:r w:rsidR="00784B48">
              <w:rPr>
                <w:rFonts w:cstheme="minorHAnsi"/>
                <w:sz w:val="24"/>
                <w:szCs w:val="24"/>
                <w:lang w:val="fr-FR"/>
              </w:rPr>
              <w:t>intègre</w:t>
            </w:r>
            <w:r w:rsidR="008B64FF" w:rsidRPr="00784B48">
              <w:rPr>
                <w:rFonts w:cstheme="minorHAnsi"/>
                <w:sz w:val="24"/>
                <w:szCs w:val="24"/>
                <w:lang w:val="fr-FR"/>
              </w:rPr>
              <w:t xml:space="preserve"> les </w:t>
            </w:r>
            <w:r w:rsidRPr="00784B48">
              <w:rPr>
                <w:rFonts w:cstheme="minorHAnsi"/>
                <w:sz w:val="24"/>
                <w:szCs w:val="24"/>
                <w:lang w:val="fr-FR"/>
              </w:rPr>
              <w:t>services de santé sexuelle et reproductive. Ces services comprennent l</w:t>
            </w:r>
            <w:r w:rsidR="00784B48">
              <w:rPr>
                <w:rFonts w:cstheme="minorHAnsi"/>
                <w:sz w:val="24"/>
                <w:szCs w:val="24"/>
                <w:lang w:val="fr-FR"/>
              </w:rPr>
              <w:t>’attention à l</w:t>
            </w:r>
            <w:r w:rsidRPr="00784B48">
              <w:rPr>
                <w:rFonts w:cstheme="minorHAnsi"/>
                <w:sz w:val="24"/>
                <w:szCs w:val="24"/>
                <w:lang w:val="fr-FR"/>
              </w:rPr>
              <w:t xml:space="preserve">a santé menstruelle, le choix </w:t>
            </w:r>
            <w:r w:rsidR="00784B48">
              <w:rPr>
                <w:rFonts w:cstheme="minorHAnsi"/>
                <w:sz w:val="24"/>
                <w:szCs w:val="24"/>
                <w:lang w:val="fr-FR"/>
              </w:rPr>
              <w:t>de</w:t>
            </w:r>
            <w:r w:rsidR="0004027F" w:rsidRPr="00784B48">
              <w:rPr>
                <w:rFonts w:cstheme="minorHAnsi"/>
                <w:sz w:val="24"/>
                <w:szCs w:val="24"/>
                <w:lang w:val="fr-FR"/>
              </w:rPr>
              <w:t xml:space="preserve"> méthodes contraceptives</w:t>
            </w:r>
            <w:r w:rsidRPr="00784B48">
              <w:rPr>
                <w:rFonts w:cstheme="minorHAnsi"/>
                <w:sz w:val="24"/>
                <w:szCs w:val="24"/>
                <w:lang w:val="fr-FR"/>
              </w:rPr>
              <w:t xml:space="preserve"> masculine et féminine, l'avortement sans risque et les soins et services pos</w:t>
            </w:r>
            <w:r w:rsidR="0004027F" w:rsidRPr="00784B48">
              <w:rPr>
                <w:rFonts w:cstheme="minorHAnsi"/>
                <w:sz w:val="24"/>
                <w:szCs w:val="24"/>
                <w:lang w:val="fr-FR"/>
              </w:rPr>
              <w:t xml:space="preserve">t-avortement, sans </w:t>
            </w:r>
            <w:r w:rsidR="00784B48">
              <w:rPr>
                <w:rFonts w:cstheme="minorHAnsi"/>
                <w:sz w:val="24"/>
                <w:szCs w:val="24"/>
                <w:lang w:val="fr-FR"/>
              </w:rPr>
              <w:t>demander l</w:t>
            </w:r>
            <w:r w:rsidR="0004027F" w:rsidRPr="00784B48">
              <w:rPr>
                <w:rFonts w:cstheme="minorHAnsi"/>
                <w:sz w:val="24"/>
                <w:szCs w:val="24"/>
                <w:lang w:val="fr-FR"/>
              </w:rPr>
              <w:t>e</w:t>
            </w:r>
            <w:r w:rsidRPr="00784B48">
              <w:rPr>
                <w:rFonts w:cstheme="minorHAnsi"/>
                <w:sz w:val="24"/>
                <w:szCs w:val="24"/>
                <w:lang w:val="fr-FR"/>
              </w:rPr>
              <w:t xml:space="preserve"> consentement d'un tiers.  Développer les produits fournis par la communauté, faciliter l'accès à l'information et aux services pour promouvoir l'auto-prise en charge et le transfert des tâches, et supprimer les obstacles financiers, juridiques et socioculturels, y compris pour les personnes handicapées ou</w:t>
            </w:r>
            <w:r w:rsidR="00784B48">
              <w:rPr>
                <w:rFonts w:cstheme="minorHAnsi"/>
                <w:sz w:val="24"/>
                <w:szCs w:val="24"/>
                <w:lang w:val="fr-FR"/>
              </w:rPr>
              <w:t xml:space="preserve"> les personnes ne se conformant pas à une identité de genre</w:t>
            </w:r>
            <w:r w:rsidRPr="00784B48">
              <w:rPr>
                <w:rFonts w:cstheme="minorHAnsi"/>
                <w:sz w:val="24"/>
                <w:szCs w:val="24"/>
                <w:lang w:val="fr-FR"/>
              </w:rPr>
              <w:t>.</w:t>
            </w:r>
          </w:p>
          <w:p w14:paraId="77F2BA78" w14:textId="77777777" w:rsidR="00EB1E13" w:rsidRPr="00A00BAE" w:rsidRDefault="00EB1E13" w:rsidP="00EB1E13">
            <w:pPr>
              <w:jc w:val="both"/>
              <w:rPr>
                <w:rFonts w:cstheme="minorHAnsi"/>
                <w:sz w:val="24"/>
                <w:szCs w:val="24"/>
                <w:lang w:val="fr-FR"/>
              </w:rPr>
            </w:pPr>
          </w:p>
          <w:p w14:paraId="301B4A83" w14:textId="61F7E494" w:rsidR="0004027F" w:rsidRDefault="00EB1E13" w:rsidP="00EB1E13">
            <w:pPr>
              <w:jc w:val="both"/>
              <w:rPr>
                <w:rFonts w:cstheme="minorHAnsi"/>
                <w:color w:val="0070C0"/>
                <w:sz w:val="24"/>
                <w:szCs w:val="24"/>
                <w:lang w:val="fr-FR"/>
              </w:rPr>
            </w:pPr>
            <w:r w:rsidRPr="00EB1E13">
              <w:rPr>
                <w:rFonts w:cstheme="minorHAnsi"/>
                <w:color w:val="0070C0"/>
                <w:sz w:val="24"/>
                <w:szCs w:val="24"/>
                <w:lang w:val="fr-FR"/>
              </w:rPr>
              <w:t xml:space="preserve">LOIS ET POLITIQUES </w:t>
            </w:r>
          </w:p>
          <w:p w14:paraId="7E08EA5D" w14:textId="77777777" w:rsidR="0004027F" w:rsidRDefault="0004027F" w:rsidP="00EB1E13">
            <w:pPr>
              <w:jc w:val="both"/>
              <w:rPr>
                <w:rFonts w:cstheme="minorHAnsi"/>
                <w:color w:val="0070C0"/>
                <w:sz w:val="24"/>
                <w:szCs w:val="24"/>
                <w:lang w:val="fr-FR"/>
              </w:rPr>
            </w:pPr>
          </w:p>
          <w:p w14:paraId="4FB1F30B" w14:textId="02DB14F3" w:rsidR="00EB1E13" w:rsidRDefault="00EB1E13" w:rsidP="00EB1E13">
            <w:pPr>
              <w:jc w:val="both"/>
              <w:rPr>
                <w:rFonts w:cstheme="minorHAnsi"/>
                <w:sz w:val="24"/>
                <w:szCs w:val="24"/>
                <w:lang w:val="fr-FR"/>
              </w:rPr>
            </w:pPr>
            <w:r w:rsidRPr="00784B48">
              <w:rPr>
                <w:rFonts w:cstheme="minorHAnsi"/>
                <w:sz w:val="24"/>
                <w:szCs w:val="24"/>
                <w:lang w:val="fr-FR"/>
              </w:rPr>
              <w:t>Les gouvernements adoptent et mettent en œuvre des lignes directrices et des politiques nationales en matière d'auto</w:t>
            </w:r>
            <w:r w:rsidR="006E0F95">
              <w:rPr>
                <w:rFonts w:cstheme="minorHAnsi"/>
                <w:sz w:val="24"/>
                <w:szCs w:val="24"/>
                <w:lang w:val="fr-FR"/>
              </w:rPr>
              <w:t>-</w:t>
            </w:r>
            <w:r w:rsidRPr="00784B48">
              <w:rPr>
                <w:rFonts w:cstheme="minorHAnsi"/>
                <w:sz w:val="24"/>
                <w:szCs w:val="24"/>
                <w:lang w:val="fr-FR"/>
              </w:rPr>
              <w:t>soins d'avortement et de DSSR</w:t>
            </w:r>
            <w:r w:rsidR="0004027F" w:rsidRPr="00784B48">
              <w:rPr>
                <w:rFonts w:cstheme="minorHAnsi"/>
                <w:sz w:val="24"/>
                <w:szCs w:val="24"/>
                <w:lang w:val="fr-FR"/>
              </w:rPr>
              <w:t xml:space="preserve"> pour les hommes et les femmes</w:t>
            </w:r>
            <w:r w:rsidRPr="00784B48">
              <w:rPr>
                <w:rFonts w:cstheme="minorHAnsi"/>
                <w:sz w:val="24"/>
                <w:szCs w:val="24"/>
                <w:lang w:val="fr-FR"/>
              </w:rPr>
              <w:t>, et libéralisent l'accès à la télémédecine, à la délivrance sans ordonnance et aux soins autogérés en matière de contraception et d'avortement par la mise en œuvre des lignes directrices de l'OMS e</w:t>
            </w:r>
            <w:r w:rsidR="00556E2D" w:rsidRPr="00784B48">
              <w:rPr>
                <w:rFonts w:cstheme="minorHAnsi"/>
                <w:sz w:val="24"/>
                <w:szCs w:val="24"/>
                <w:lang w:val="fr-FR"/>
              </w:rPr>
              <w:t>n matière d'auto</w:t>
            </w:r>
            <w:r w:rsidR="006E0F95">
              <w:rPr>
                <w:rFonts w:cstheme="minorHAnsi"/>
                <w:sz w:val="24"/>
                <w:szCs w:val="24"/>
                <w:lang w:val="fr-FR"/>
              </w:rPr>
              <w:t>-</w:t>
            </w:r>
            <w:r w:rsidR="00556E2D" w:rsidRPr="00784B48">
              <w:rPr>
                <w:rFonts w:cstheme="minorHAnsi"/>
                <w:sz w:val="24"/>
                <w:szCs w:val="24"/>
                <w:lang w:val="fr-FR"/>
              </w:rPr>
              <w:t>soins</w:t>
            </w:r>
            <w:r w:rsidR="006E0F95">
              <w:rPr>
                <w:rFonts w:cstheme="minorHAnsi"/>
                <w:sz w:val="24"/>
                <w:szCs w:val="24"/>
                <w:lang w:val="fr-FR"/>
              </w:rPr>
              <w:t>.</w:t>
            </w:r>
            <w:r w:rsidR="00556E2D" w:rsidRPr="00784B48">
              <w:rPr>
                <w:rFonts w:cstheme="minorHAnsi"/>
                <w:sz w:val="24"/>
                <w:szCs w:val="24"/>
                <w:lang w:val="fr-FR"/>
              </w:rPr>
              <w:t xml:space="preserve"> </w:t>
            </w:r>
            <w:r w:rsidR="006E0F95">
              <w:rPr>
                <w:rFonts w:cstheme="minorHAnsi"/>
                <w:sz w:val="24"/>
                <w:szCs w:val="24"/>
                <w:lang w:val="fr-FR"/>
              </w:rPr>
              <w:t>Ils s</w:t>
            </w:r>
            <w:r w:rsidR="00556E2D" w:rsidRPr="00784B48">
              <w:rPr>
                <w:rFonts w:cstheme="minorHAnsi"/>
                <w:sz w:val="24"/>
                <w:szCs w:val="24"/>
                <w:lang w:val="fr-FR"/>
              </w:rPr>
              <w:t>uppriment</w:t>
            </w:r>
            <w:r w:rsidRPr="00784B48">
              <w:rPr>
                <w:rFonts w:cstheme="minorHAnsi"/>
                <w:sz w:val="24"/>
                <w:szCs w:val="24"/>
                <w:lang w:val="fr-FR"/>
              </w:rPr>
              <w:t xml:space="preserve"> les obstacles réglementaires et politiques qui entravent l'accès à l'avortement </w:t>
            </w:r>
            <w:r w:rsidR="006E0F95">
              <w:rPr>
                <w:rFonts w:cstheme="minorHAnsi"/>
                <w:sz w:val="24"/>
                <w:szCs w:val="24"/>
                <w:lang w:val="fr-FR"/>
              </w:rPr>
              <w:t xml:space="preserve">et la pleine application de la loi, </w:t>
            </w:r>
            <w:r w:rsidR="00556E2D" w:rsidRPr="00784B48">
              <w:rPr>
                <w:rFonts w:cstheme="minorHAnsi"/>
                <w:sz w:val="24"/>
                <w:szCs w:val="24"/>
                <w:lang w:val="fr-FR"/>
              </w:rPr>
              <w:t xml:space="preserve">fournissent </w:t>
            </w:r>
            <w:r w:rsidRPr="00784B48">
              <w:rPr>
                <w:rFonts w:cstheme="minorHAnsi"/>
                <w:sz w:val="24"/>
                <w:szCs w:val="24"/>
                <w:lang w:val="fr-FR"/>
              </w:rPr>
              <w:t xml:space="preserve">des soins </w:t>
            </w:r>
            <w:r w:rsidR="00556E2D" w:rsidRPr="00784B48">
              <w:rPr>
                <w:rFonts w:cstheme="minorHAnsi"/>
                <w:sz w:val="24"/>
                <w:szCs w:val="24"/>
                <w:lang w:val="fr-FR"/>
              </w:rPr>
              <w:t xml:space="preserve">de post-avortement et dépénalisent l'avortement ; légalisent </w:t>
            </w:r>
            <w:r w:rsidRPr="00784B48">
              <w:rPr>
                <w:rFonts w:cstheme="minorHAnsi"/>
                <w:sz w:val="24"/>
                <w:szCs w:val="24"/>
                <w:lang w:val="fr-FR"/>
              </w:rPr>
              <w:t>l'avortement.</w:t>
            </w:r>
          </w:p>
          <w:p w14:paraId="56C3A230" w14:textId="77777777" w:rsidR="00EB1E13" w:rsidRPr="00A00BAE" w:rsidRDefault="00EB1E13" w:rsidP="00EB1E13">
            <w:pPr>
              <w:jc w:val="both"/>
              <w:rPr>
                <w:rFonts w:cstheme="minorHAnsi"/>
                <w:sz w:val="24"/>
                <w:szCs w:val="24"/>
                <w:lang w:val="fr-FR"/>
              </w:rPr>
            </w:pPr>
          </w:p>
          <w:p w14:paraId="78C5BB5E" w14:textId="4944CC9D" w:rsidR="00EB1E13" w:rsidRPr="00A00BAE" w:rsidRDefault="00EB1E13" w:rsidP="00EB1E13">
            <w:pPr>
              <w:jc w:val="both"/>
              <w:rPr>
                <w:rFonts w:cstheme="minorHAnsi"/>
                <w:sz w:val="24"/>
                <w:szCs w:val="24"/>
                <w:lang w:val="fr-FR"/>
              </w:rPr>
            </w:pPr>
            <w:r w:rsidRPr="00EB1E13">
              <w:rPr>
                <w:rFonts w:cstheme="minorHAnsi"/>
                <w:color w:val="0070C0"/>
                <w:sz w:val="24"/>
                <w:szCs w:val="24"/>
                <w:lang w:val="fr-FR"/>
              </w:rPr>
              <w:t xml:space="preserve">FINANCEMENT </w:t>
            </w:r>
            <w:r w:rsidRPr="00A00BAE">
              <w:rPr>
                <w:rFonts w:cstheme="minorHAnsi"/>
                <w:sz w:val="24"/>
                <w:szCs w:val="24"/>
                <w:lang w:val="fr-FR"/>
              </w:rPr>
              <w:t>Augmenter et améliorer les ressources nationales et le financement extérieur pour garantir l'accès aux services de santé sexuelle et reproductive</w:t>
            </w:r>
            <w:r w:rsidR="00556E2D">
              <w:rPr>
                <w:rFonts w:cstheme="minorHAnsi"/>
                <w:sz w:val="24"/>
                <w:szCs w:val="24"/>
                <w:lang w:val="fr-FR"/>
              </w:rPr>
              <w:t xml:space="preserve">, par le biais des systèmes </w:t>
            </w:r>
            <w:r w:rsidRPr="00A00BAE">
              <w:rPr>
                <w:rFonts w:cstheme="minorHAnsi"/>
                <w:sz w:val="24"/>
                <w:szCs w:val="24"/>
                <w:lang w:val="fr-FR"/>
              </w:rPr>
              <w:t xml:space="preserve">de prestation du secteur de la santé et </w:t>
            </w:r>
            <w:r w:rsidR="00556E2D">
              <w:rPr>
                <w:rFonts w:cstheme="minorHAnsi"/>
                <w:sz w:val="24"/>
                <w:szCs w:val="24"/>
                <w:lang w:val="fr-FR"/>
              </w:rPr>
              <w:t>des systèmes communautaires</w:t>
            </w:r>
            <w:r w:rsidRPr="00A00BAE">
              <w:rPr>
                <w:rFonts w:cstheme="minorHAnsi"/>
                <w:sz w:val="24"/>
                <w:szCs w:val="24"/>
                <w:lang w:val="fr-FR"/>
              </w:rPr>
              <w:t xml:space="preserve">, améliorer le choix des produits de santé sexuelle et reproductive et supprimer les obstacles financiers, en mettant l'accent sur la contraception masculine et féminine et l'avortement médicalisé. Investir dans l'analyse du marché, la sécurité et la diversification des produits, et les achats stratégiques.  </w:t>
            </w:r>
          </w:p>
          <w:p w14:paraId="45573CB3" w14:textId="77777777" w:rsidR="00BB270B" w:rsidRDefault="00BB270B" w:rsidP="00A00BAE">
            <w:pPr>
              <w:jc w:val="both"/>
              <w:rPr>
                <w:rFonts w:cstheme="minorHAnsi"/>
                <w:sz w:val="24"/>
                <w:szCs w:val="24"/>
                <w:lang w:val="fr-FR"/>
              </w:rPr>
            </w:pPr>
          </w:p>
        </w:tc>
      </w:tr>
      <w:tr w:rsidR="00BB270B" w14:paraId="0E6B468F" w14:textId="77777777" w:rsidTr="00BB270B">
        <w:tc>
          <w:tcPr>
            <w:tcW w:w="9350" w:type="dxa"/>
          </w:tcPr>
          <w:p w14:paraId="1A11EB83" w14:textId="77777777" w:rsidR="00EB1E13" w:rsidRDefault="00EB1E13" w:rsidP="00EB1E13">
            <w:pPr>
              <w:jc w:val="both"/>
              <w:rPr>
                <w:rFonts w:cstheme="minorHAnsi"/>
                <w:color w:val="0070C0"/>
                <w:sz w:val="24"/>
                <w:szCs w:val="24"/>
                <w:lang w:val="fr-FR"/>
              </w:rPr>
            </w:pPr>
          </w:p>
          <w:p w14:paraId="2801E66F" w14:textId="29BF656D" w:rsidR="00556E2D" w:rsidRDefault="00EB1E13" w:rsidP="00EB1E13">
            <w:pPr>
              <w:jc w:val="both"/>
              <w:rPr>
                <w:rFonts w:cstheme="minorHAnsi"/>
                <w:sz w:val="24"/>
                <w:szCs w:val="24"/>
                <w:lang w:val="fr-FR"/>
              </w:rPr>
            </w:pPr>
            <w:r w:rsidRPr="00EB1E13">
              <w:rPr>
                <w:rFonts w:cstheme="minorHAnsi"/>
                <w:color w:val="0070C0"/>
                <w:sz w:val="24"/>
                <w:szCs w:val="24"/>
                <w:lang w:val="fr-FR"/>
              </w:rPr>
              <w:t xml:space="preserve">ENGAGEMENTS POTENTIELS : </w:t>
            </w:r>
            <w:r w:rsidRPr="00A00BAE">
              <w:rPr>
                <w:rFonts w:cstheme="minorHAnsi"/>
                <w:sz w:val="24"/>
                <w:szCs w:val="24"/>
                <w:lang w:val="fr-FR"/>
              </w:rPr>
              <w:t>Par exemple, si vous identifiez la prestation de services comme une priorité nationale, le gouvernement pourrait s'engager à former et employer xxx sages-femmes et infirmières dans le domaine des soins post-avortement et</w:t>
            </w:r>
            <w:r w:rsidR="00556E2D">
              <w:rPr>
                <w:rFonts w:cstheme="minorHAnsi"/>
                <w:sz w:val="24"/>
                <w:szCs w:val="24"/>
                <w:lang w:val="fr-FR"/>
              </w:rPr>
              <w:t xml:space="preserve"> des directives d'auto</w:t>
            </w:r>
            <w:r w:rsidR="006E0F95">
              <w:rPr>
                <w:rFonts w:cstheme="minorHAnsi"/>
                <w:sz w:val="24"/>
                <w:szCs w:val="24"/>
                <w:lang w:val="fr-FR"/>
              </w:rPr>
              <w:t>-</w:t>
            </w:r>
            <w:r w:rsidR="00556E2D">
              <w:rPr>
                <w:rFonts w:cstheme="minorHAnsi"/>
                <w:sz w:val="24"/>
                <w:szCs w:val="24"/>
                <w:lang w:val="fr-FR"/>
              </w:rPr>
              <w:t>soins en matière de DSSR</w:t>
            </w:r>
            <w:r w:rsidRPr="00A00BAE">
              <w:rPr>
                <w:rFonts w:cstheme="minorHAnsi"/>
                <w:sz w:val="24"/>
                <w:szCs w:val="24"/>
                <w:lang w:val="fr-FR"/>
              </w:rPr>
              <w:t xml:space="preserve"> d'ici 2026. Cette action est spécifique (formation et emploi de sages-femmes), mesurable (xxx sages-femmes à former et à employer), réalisable (le nombre doit être réaliste), pertinente (la formation et l'emploi de sages-femmes contribuent à la réduction de la mortalité et de la morbidité maternelles) et limitée dans le temps (d'ici 2026). </w:t>
            </w:r>
          </w:p>
          <w:p w14:paraId="5F26FEEA" w14:textId="74624D3E" w:rsidR="00EB1E13" w:rsidRPr="00A00BAE" w:rsidRDefault="00556E2D" w:rsidP="00EB1E13">
            <w:pPr>
              <w:jc w:val="both"/>
              <w:rPr>
                <w:rFonts w:cstheme="minorHAnsi"/>
                <w:sz w:val="24"/>
                <w:szCs w:val="24"/>
                <w:lang w:val="fr-FR"/>
              </w:rPr>
            </w:pPr>
            <w:r>
              <w:rPr>
                <w:rFonts w:cstheme="minorHAnsi"/>
                <w:sz w:val="24"/>
                <w:szCs w:val="24"/>
                <w:lang w:val="fr-FR"/>
              </w:rPr>
              <w:t>L</w:t>
            </w:r>
            <w:r w:rsidR="00EB1E13" w:rsidRPr="00A00BAE">
              <w:rPr>
                <w:rFonts w:cstheme="minorHAnsi"/>
                <w:sz w:val="24"/>
                <w:szCs w:val="24"/>
                <w:lang w:val="fr-FR"/>
              </w:rPr>
              <w:t xml:space="preserve">e gouvernement X </w:t>
            </w:r>
            <w:r w:rsidR="00E0595D">
              <w:rPr>
                <w:rFonts w:cstheme="minorHAnsi"/>
                <w:sz w:val="24"/>
                <w:szCs w:val="24"/>
                <w:lang w:val="fr-FR"/>
              </w:rPr>
              <w:t>pourrait également</w:t>
            </w:r>
            <w:r>
              <w:rPr>
                <w:rFonts w:cstheme="minorHAnsi"/>
                <w:sz w:val="24"/>
                <w:szCs w:val="24"/>
                <w:lang w:val="fr-FR"/>
              </w:rPr>
              <w:t xml:space="preserve"> </w:t>
            </w:r>
            <w:r w:rsidR="00EB1E13" w:rsidRPr="00A00BAE">
              <w:rPr>
                <w:rFonts w:cstheme="minorHAnsi"/>
                <w:sz w:val="24"/>
                <w:szCs w:val="24"/>
                <w:lang w:val="fr-FR"/>
              </w:rPr>
              <w:t>s'engage</w:t>
            </w:r>
            <w:r>
              <w:rPr>
                <w:rFonts w:cstheme="minorHAnsi"/>
                <w:sz w:val="24"/>
                <w:szCs w:val="24"/>
                <w:lang w:val="fr-FR"/>
              </w:rPr>
              <w:t>r</w:t>
            </w:r>
            <w:r w:rsidR="00EB1E13" w:rsidRPr="00A00BAE">
              <w:rPr>
                <w:rFonts w:cstheme="minorHAnsi"/>
                <w:sz w:val="24"/>
                <w:szCs w:val="24"/>
                <w:lang w:val="fr-FR"/>
              </w:rPr>
              <w:t xml:space="preserve"> à réduire les besoins non satisfaits en matière de planification familiale à XYZ% d'ici 2026. </w:t>
            </w:r>
          </w:p>
          <w:p w14:paraId="44F5730A" w14:textId="5E95585C" w:rsidR="00556E2D" w:rsidRPr="00A00BAE" w:rsidRDefault="00EB1E13" w:rsidP="00556E2D">
            <w:pPr>
              <w:jc w:val="both"/>
              <w:rPr>
                <w:rFonts w:cstheme="minorHAnsi"/>
                <w:sz w:val="24"/>
                <w:szCs w:val="24"/>
                <w:lang w:val="fr-FR"/>
              </w:rPr>
            </w:pPr>
            <w:r w:rsidRPr="00A00BAE">
              <w:rPr>
                <w:rFonts w:cstheme="minorHAnsi"/>
                <w:sz w:val="24"/>
                <w:szCs w:val="24"/>
                <w:lang w:val="fr-FR"/>
              </w:rPr>
              <w:t xml:space="preserve">Ou, si l'engagement doit plutôt être pris dans le domaine de la loi et des politiques, l'engagement pourrait être que le gouvernement X adopte d'ici 2026 des directives et </w:t>
            </w:r>
            <w:r w:rsidRPr="00A00BAE">
              <w:rPr>
                <w:rFonts w:cstheme="minorHAnsi"/>
                <w:sz w:val="24"/>
                <w:szCs w:val="24"/>
                <w:lang w:val="fr-FR"/>
              </w:rPr>
              <w:lastRenderedPageBreak/>
              <w:t>politiques nationales en</w:t>
            </w:r>
            <w:r w:rsidR="00556E2D" w:rsidRPr="00A00BAE">
              <w:rPr>
                <w:rFonts w:cstheme="minorHAnsi"/>
                <w:sz w:val="24"/>
                <w:szCs w:val="24"/>
                <w:lang w:val="fr-FR"/>
              </w:rPr>
              <w:t xml:space="preserve"> matière d'avortement, de contraception et d'autosoins </w:t>
            </w:r>
            <w:r w:rsidR="00556E2D">
              <w:rPr>
                <w:rFonts w:cstheme="minorHAnsi"/>
                <w:sz w:val="24"/>
                <w:szCs w:val="24"/>
                <w:lang w:val="fr-FR"/>
              </w:rPr>
              <w:t>en matière de DSSR</w:t>
            </w:r>
            <w:r w:rsidR="00556E2D" w:rsidRPr="00A00BAE">
              <w:rPr>
                <w:rFonts w:cstheme="minorHAnsi"/>
                <w:sz w:val="24"/>
                <w:szCs w:val="24"/>
                <w:lang w:val="fr-FR"/>
              </w:rPr>
              <w:t xml:space="preserve"> (sur la base des orientations actuelles de l'OMS).</w:t>
            </w:r>
          </w:p>
          <w:p w14:paraId="792EAB37" w14:textId="760E3FAE" w:rsidR="00BB270B" w:rsidRDefault="00BB270B" w:rsidP="00EB1E13">
            <w:pPr>
              <w:jc w:val="both"/>
              <w:rPr>
                <w:rFonts w:cstheme="minorHAnsi"/>
                <w:sz w:val="24"/>
                <w:szCs w:val="24"/>
                <w:lang w:val="fr-FR"/>
              </w:rPr>
            </w:pPr>
          </w:p>
        </w:tc>
      </w:tr>
    </w:tbl>
    <w:p w14:paraId="58B1DC5F" w14:textId="6C08FF93" w:rsidR="00BB270B" w:rsidRDefault="00BB270B" w:rsidP="00A00BAE">
      <w:pPr>
        <w:jc w:val="both"/>
        <w:rPr>
          <w:rFonts w:cstheme="minorHAnsi"/>
          <w:sz w:val="24"/>
          <w:szCs w:val="24"/>
          <w:lang w:val="fr-FR"/>
        </w:rPr>
      </w:pPr>
    </w:p>
    <w:tbl>
      <w:tblPr>
        <w:tblStyle w:val="Grilledutableau"/>
        <w:tblW w:w="0" w:type="auto"/>
        <w:tblLook w:val="04A0" w:firstRow="1" w:lastRow="0" w:firstColumn="1" w:lastColumn="0" w:noHBand="0" w:noVBand="1"/>
      </w:tblPr>
      <w:tblGrid>
        <w:gridCol w:w="9350"/>
      </w:tblGrid>
      <w:tr w:rsidR="00304AA9" w14:paraId="7D4FB9C2" w14:textId="77777777" w:rsidTr="00304AA9">
        <w:tc>
          <w:tcPr>
            <w:tcW w:w="9350" w:type="dxa"/>
          </w:tcPr>
          <w:p w14:paraId="2952771C" w14:textId="77777777" w:rsidR="00E0595D" w:rsidRDefault="00E0595D" w:rsidP="00304AA9">
            <w:pPr>
              <w:jc w:val="both"/>
              <w:rPr>
                <w:rFonts w:cstheme="minorHAnsi"/>
                <w:b/>
                <w:bCs/>
                <w:color w:val="0070C0"/>
                <w:sz w:val="24"/>
                <w:szCs w:val="24"/>
                <w:lang w:val="fr-FR"/>
              </w:rPr>
            </w:pPr>
          </w:p>
          <w:p w14:paraId="41427814" w14:textId="22C06B85" w:rsidR="00304AA9" w:rsidRPr="00304AA9" w:rsidRDefault="00E0595D" w:rsidP="00304AA9">
            <w:pPr>
              <w:jc w:val="both"/>
              <w:rPr>
                <w:rFonts w:cstheme="minorHAnsi"/>
                <w:b/>
                <w:sz w:val="24"/>
                <w:szCs w:val="24"/>
                <w:lang w:val="fr-FR"/>
              </w:rPr>
            </w:pPr>
            <w:r w:rsidRPr="00E0595D">
              <w:rPr>
                <w:rFonts w:cstheme="minorHAnsi"/>
                <w:b/>
                <w:bCs/>
                <w:color w:val="0070C0"/>
                <w:sz w:val="24"/>
                <w:szCs w:val="24"/>
                <w:lang w:val="fr-FR"/>
              </w:rPr>
              <w:t>ACTION 3 :</w:t>
            </w:r>
            <w:r w:rsidRPr="00E0595D">
              <w:rPr>
                <w:rFonts w:cstheme="minorHAnsi"/>
                <w:b/>
                <w:color w:val="0070C0"/>
                <w:sz w:val="24"/>
                <w:szCs w:val="24"/>
                <w:lang w:val="fr-FR"/>
              </w:rPr>
              <w:t xml:space="preserve"> ACCROITRE LA PRISE DE DECISION EN MATIERE DE DROITS ET SANTE SEXUELS ET REPRODUCTIFS ET D'AUTONOMIE CORPORELLE </w:t>
            </w:r>
            <w:r w:rsidRPr="00E0595D">
              <w:rPr>
                <w:rFonts w:cstheme="minorHAnsi"/>
                <w:b/>
                <w:sz w:val="24"/>
                <w:szCs w:val="24"/>
                <w:lang w:val="fr-FR"/>
              </w:rPr>
              <w:t>-</w:t>
            </w:r>
            <w:r w:rsidRPr="00304AA9">
              <w:rPr>
                <w:rFonts w:cstheme="minorHAnsi"/>
                <w:b/>
                <w:sz w:val="24"/>
                <w:szCs w:val="24"/>
                <w:lang w:val="fr-FR"/>
              </w:rPr>
              <w:t xml:space="preserve"> </w:t>
            </w:r>
            <w:r w:rsidR="00304AA9" w:rsidRPr="00304AA9">
              <w:rPr>
                <w:rFonts w:cstheme="minorHAnsi"/>
                <w:b/>
                <w:sz w:val="24"/>
                <w:szCs w:val="24"/>
                <w:lang w:val="fr-FR"/>
              </w:rPr>
              <w:t>Grâce à un changement des normes de genre et à une meilleure connaissance des droits, donner à 260 millions de filles, d'adolescent</w:t>
            </w:r>
            <w:r w:rsidR="003410A1">
              <w:rPr>
                <w:rFonts w:cstheme="minorHAnsi"/>
                <w:b/>
                <w:sz w:val="24"/>
                <w:szCs w:val="24"/>
                <w:lang w:val="fr-FR"/>
              </w:rPr>
              <w:t>e</w:t>
            </w:r>
            <w:r w:rsidR="00304AA9" w:rsidRPr="00304AA9">
              <w:rPr>
                <w:rFonts w:cstheme="minorHAnsi"/>
                <w:b/>
                <w:sz w:val="24"/>
                <w:szCs w:val="24"/>
                <w:lang w:val="fr-FR"/>
              </w:rPr>
              <w:t>s et de femmes supplémentaires, dans toute leur diversité, les moyens de prendre des décisions autonomes concernant leur corps, leur sexualité et l</w:t>
            </w:r>
            <w:r w:rsidR="006E0F95">
              <w:rPr>
                <w:rFonts w:cstheme="minorHAnsi"/>
                <w:b/>
                <w:sz w:val="24"/>
                <w:szCs w:val="24"/>
                <w:lang w:val="fr-FR"/>
              </w:rPr>
              <w:t xml:space="preserve">a procréation </w:t>
            </w:r>
            <w:r w:rsidR="00304AA9" w:rsidRPr="00304AA9">
              <w:rPr>
                <w:rFonts w:cstheme="minorHAnsi"/>
                <w:b/>
                <w:sz w:val="24"/>
                <w:szCs w:val="24"/>
                <w:lang w:val="fr-FR"/>
              </w:rPr>
              <w:t xml:space="preserve">d'ici 2026 ; adopter des changements juridiques et politiques pour protéger et promouvoir l'autonomie corporelle et les </w:t>
            </w:r>
            <w:r>
              <w:rPr>
                <w:rFonts w:cstheme="minorHAnsi"/>
                <w:b/>
                <w:sz w:val="24"/>
                <w:szCs w:val="24"/>
                <w:lang w:val="fr-FR"/>
              </w:rPr>
              <w:t>DSSR</w:t>
            </w:r>
            <w:r w:rsidR="00304AA9" w:rsidRPr="00304AA9">
              <w:rPr>
                <w:rFonts w:cstheme="minorHAnsi"/>
                <w:b/>
                <w:sz w:val="24"/>
                <w:szCs w:val="24"/>
                <w:lang w:val="fr-FR"/>
              </w:rPr>
              <w:t xml:space="preserve"> dans au moins 20 pays d'ici 2026.</w:t>
            </w:r>
          </w:p>
          <w:p w14:paraId="6C40642B" w14:textId="77777777" w:rsidR="00304AA9" w:rsidRDefault="00304AA9" w:rsidP="00A00BAE">
            <w:pPr>
              <w:jc w:val="both"/>
              <w:rPr>
                <w:rFonts w:cstheme="minorHAnsi"/>
                <w:sz w:val="24"/>
                <w:szCs w:val="24"/>
                <w:lang w:val="fr-FR"/>
              </w:rPr>
            </w:pPr>
          </w:p>
        </w:tc>
      </w:tr>
      <w:tr w:rsidR="00304AA9" w14:paraId="7BADCDF5" w14:textId="77777777" w:rsidTr="00304AA9">
        <w:tc>
          <w:tcPr>
            <w:tcW w:w="9350" w:type="dxa"/>
          </w:tcPr>
          <w:p w14:paraId="3B0C66EB" w14:textId="77777777" w:rsidR="00E0595D" w:rsidRDefault="00E0595D" w:rsidP="00304AA9">
            <w:pPr>
              <w:jc w:val="both"/>
              <w:rPr>
                <w:rFonts w:cstheme="minorHAnsi"/>
                <w:color w:val="0070C0"/>
                <w:sz w:val="24"/>
                <w:szCs w:val="24"/>
                <w:lang w:val="fr-FR"/>
              </w:rPr>
            </w:pPr>
          </w:p>
          <w:p w14:paraId="1485253B" w14:textId="25D52CBD" w:rsidR="00304AA9" w:rsidRPr="00A00BAE" w:rsidRDefault="00304AA9" w:rsidP="00304AA9">
            <w:pPr>
              <w:jc w:val="both"/>
              <w:rPr>
                <w:rFonts w:cstheme="minorHAnsi"/>
                <w:sz w:val="24"/>
                <w:szCs w:val="24"/>
                <w:lang w:val="fr-FR"/>
              </w:rPr>
            </w:pPr>
            <w:r w:rsidRPr="00B149F0">
              <w:rPr>
                <w:rFonts w:cstheme="minorHAnsi"/>
                <w:color w:val="0070C0"/>
                <w:sz w:val="24"/>
                <w:szCs w:val="24"/>
                <w:lang w:val="fr-FR"/>
              </w:rPr>
              <w:t xml:space="preserve">CHANGEMENT DES NORMES </w:t>
            </w:r>
            <w:r w:rsidRPr="00A00BAE">
              <w:rPr>
                <w:rFonts w:cstheme="minorHAnsi"/>
                <w:sz w:val="24"/>
                <w:szCs w:val="24"/>
                <w:lang w:val="fr-FR"/>
              </w:rPr>
              <w:t>Investir dans des approches de ch</w:t>
            </w:r>
            <w:r w:rsidR="00B149F0">
              <w:rPr>
                <w:rFonts w:cstheme="minorHAnsi"/>
                <w:sz w:val="24"/>
                <w:szCs w:val="24"/>
                <w:lang w:val="fr-FR"/>
              </w:rPr>
              <w:t xml:space="preserve">angement des normes sociales </w:t>
            </w:r>
            <w:r w:rsidRPr="00A00BAE">
              <w:rPr>
                <w:rFonts w:cstheme="minorHAnsi"/>
                <w:sz w:val="24"/>
                <w:szCs w:val="24"/>
                <w:lang w:val="fr-FR"/>
              </w:rPr>
              <w:t>de genre qui transforment le</w:t>
            </w:r>
            <w:r w:rsidR="00E0595D">
              <w:rPr>
                <w:rFonts w:cstheme="minorHAnsi"/>
                <w:sz w:val="24"/>
                <w:szCs w:val="24"/>
                <w:lang w:val="fr-FR"/>
              </w:rPr>
              <w:t>s relations de pouvoir inégales</w:t>
            </w:r>
            <w:r w:rsidRPr="00A00BAE">
              <w:rPr>
                <w:rFonts w:cstheme="minorHAnsi"/>
                <w:sz w:val="24"/>
                <w:szCs w:val="24"/>
                <w:lang w:val="fr-FR"/>
              </w:rPr>
              <w:t xml:space="preserve"> et les développer.</w:t>
            </w:r>
          </w:p>
          <w:p w14:paraId="52F1FCA8" w14:textId="4F679117" w:rsidR="00304AA9" w:rsidRPr="00A00BAE" w:rsidRDefault="00304AA9" w:rsidP="00304AA9">
            <w:pPr>
              <w:jc w:val="both"/>
              <w:rPr>
                <w:rFonts w:cstheme="minorHAnsi"/>
                <w:sz w:val="24"/>
                <w:szCs w:val="24"/>
                <w:lang w:val="fr-FR"/>
              </w:rPr>
            </w:pPr>
            <w:r w:rsidRPr="00A00BAE">
              <w:rPr>
                <w:rFonts w:cstheme="minorHAnsi"/>
                <w:sz w:val="24"/>
                <w:szCs w:val="24"/>
                <w:lang w:val="fr-FR"/>
              </w:rPr>
              <w:t>Impliquer tous les genres,</w:t>
            </w:r>
            <w:r w:rsidR="006E0F95">
              <w:rPr>
                <w:rFonts w:cstheme="minorHAnsi"/>
                <w:sz w:val="24"/>
                <w:szCs w:val="24"/>
                <w:lang w:val="fr-FR"/>
              </w:rPr>
              <w:t xml:space="preserve"> orientations sexuelles et </w:t>
            </w:r>
            <w:r w:rsidRPr="00A00BAE">
              <w:rPr>
                <w:rFonts w:cstheme="minorHAnsi"/>
                <w:sz w:val="24"/>
                <w:szCs w:val="24"/>
                <w:lang w:val="fr-FR"/>
              </w:rPr>
              <w:t>identités dans la lutte contre le patriarcat, la masculinité toxique et les pratiques néfastes qui y sont liées, telles que les mariages et unions précoces et forcé</w:t>
            </w:r>
            <w:r w:rsidR="00B149F0">
              <w:rPr>
                <w:rFonts w:cstheme="minorHAnsi"/>
                <w:sz w:val="24"/>
                <w:szCs w:val="24"/>
                <w:lang w:val="fr-FR"/>
              </w:rPr>
              <w:t>e</w:t>
            </w:r>
            <w:r w:rsidRPr="00A00BAE">
              <w:rPr>
                <w:rFonts w:cstheme="minorHAnsi"/>
                <w:sz w:val="24"/>
                <w:szCs w:val="24"/>
                <w:lang w:val="fr-FR"/>
              </w:rPr>
              <w:t xml:space="preserve">s, les mutilations </w:t>
            </w:r>
            <w:r w:rsidR="006E0F95">
              <w:rPr>
                <w:rFonts w:cstheme="minorHAnsi"/>
                <w:sz w:val="24"/>
                <w:szCs w:val="24"/>
                <w:lang w:val="fr-FR"/>
              </w:rPr>
              <w:t>sexuelles</w:t>
            </w:r>
            <w:r w:rsidRPr="00A00BAE">
              <w:rPr>
                <w:rFonts w:cstheme="minorHAnsi"/>
                <w:sz w:val="24"/>
                <w:szCs w:val="24"/>
                <w:lang w:val="fr-FR"/>
              </w:rPr>
              <w:t xml:space="preserve"> féminines et les abus sexuels sur les enfants.</w:t>
            </w:r>
          </w:p>
          <w:p w14:paraId="2876AA06" w14:textId="61FE95EF" w:rsidR="00304AA9" w:rsidRDefault="00B149F0" w:rsidP="00304AA9">
            <w:pPr>
              <w:jc w:val="both"/>
              <w:rPr>
                <w:rFonts w:cstheme="minorHAnsi"/>
                <w:sz w:val="24"/>
                <w:szCs w:val="24"/>
                <w:lang w:val="fr-FR"/>
              </w:rPr>
            </w:pPr>
            <w:r>
              <w:rPr>
                <w:rFonts w:cstheme="minorHAnsi"/>
                <w:sz w:val="24"/>
                <w:szCs w:val="24"/>
                <w:lang w:val="fr-FR"/>
              </w:rPr>
              <w:t>Lutter contre les</w:t>
            </w:r>
            <w:r w:rsidR="00304AA9" w:rsidRPr="00A00BAE">
              <w:rPr>
                <w:rFonts w:cstheme="minorHAnsi"/>
                <w:sz w:val="24"/>
                <w:szCs w:val="24"/>
                <w:lang w:val="fr-FR"/>
              </w:rPr>
              <w:t xml:space="preserve"> stigmatisation</w:t>
            </w:r>
            <w:r>
              <w:rPr>
                <w:rFonts w:cstheme="minorHAnsi"/>
                <w:sz w:val="24"/>
                <w:szCs w:val="24"/>
                <w:lang w:val="fr-FR"/>
              </w:rPr>
              <w:t xml:space="preserve">s et </w:t>
            </w:r>
            <w:r w:rsidRPr="00A00BAE">
              <w:rPr>
                <w:rFonts w:cstheme="minorHAnsi"/>
                <w:sz w:val="24"/>
                <w:szCs w:val="24"/>
                <w:lang w:val="fr-FR"/>
              </w:rPr>
              <w:t>discrimination</w:t>
            </w:r>
            <w:r>
              <w:rPr>
                <w:rFonts w:cstheme="minorHAnsi"/>
                <w:sz w:val="24"/>
                <w:szCs w:val="24"/>
                <w:lang w:val="fr-FR"/>
              </w:rPr>
              <w:t xml:space="preserve">s </w:t>
            </w:r>
            <w:r w:rsidRPr="00A00BAE">
              <w:rPr>
                <w:rFonts w:cstheme="minorHAnsi"/>
                <w:sz w:val="24"/>
                <w:szCs w:val="24"/>
                <w:lang w:val="fr-FR"/>
              </w:rPr>
              <w:t>liées</w:t>
            </w:r>
            <w:r w:rsidR="00304AA9" w:rsidRPr="00A00BAE">
              <w:rPr>
                <w:rFonts w:cstheme="minorHAnsi"/>
                <w:sz w:val="24"/>
                <w:szCs w:val="24"/>
                <w:lang w:val="fr-FR"/>
              </w:rPr>
              <w:t xml:space="preserve"> aux normes de genre et </w:t>
            </w:r>
            <w:r w:rsidR="00E0595D">
              <w:rPr>
                <w:rFonts w:cstheme="minorHAnsi"/>
                <w:sz w:val="24"/>
                <w:szCs w:val="24"/>
                <w:lang w:val="fr-FR"/>
              </w:rPr>
              <w:t>aux DSSR (</w:t>
            </w:r>
            <w:r w:rsidR="00304AA9" w:rsidRPr="00A00BAE">
              <w:rPr>
                <w:rFonts w:cstheme="minorHAnsi"/>
                <w:sz w:val="24"/>
                <w:szCs w:val="24"/>
                <w:lang w:val="fr-FR"/>
              </w:rPr>
              <w:t>y compris</w:t>
            </w:r>
            <w:r w:rsidR="00E0595D">
              <w:rPr>
                <w:rFonts w:cstheme="minorHAnsi"/>
                <w:sz w:val="24"/>
                <w:szCs w:val="24"/>
                <w:lang w:val="fr-FR"/>
              </w:rPr>
              <w:t xml:space="preserve"> concernant</w:t>
            </w:r>
            <w:r w:rsidR="00304AA9" w:rsidRPr="00A00BAE">
              <w:rPr>
                <w:rFonts w:cstheme="minorHAnsi"/>
                <w:sz w:val="24"/>
                <w:szCs w:val="24"/>
                <w:lang w:val="fr-FR"/>
              </w:rPr>
              <w:t xml:space="preserve"> la santé menstruelle</w:t>
            </w:r>
            <w:r w:rsidR="00E0595D">
              <w:rPr>
                <w:rFonts w:cstheme="minorHAnsi"/>
                <w:sz w:val="24"/>
                <w:szCs w:val="24"/>
                <w:lang w:val="fr-FR"/>
              </w:rPr>
              <w:t>)</w:t>
            </w:r>
            <w:r w:rsidR="00304AA9" w:rsidRPr="00A00BAE">
              <w:rPr>
                <w:rFonts w:cstheme="minorHAnsi"/>
                <w:sz w:val="24"/>
                <w:szCs w:val="24"/>
                <w:lang w:val="fr-FR"/>
              </w:rPr>
              <w:t xml:space="preserve"> qui limitent l'autonomie corporelle et affectent l'accès aux services pour les filles, les adolescents, les femmes, les hommes transgenres, les femmes transgenres et les personnes non binaires. Veiller à ce que toutes les personnes, y compris les personnes handicapées, ne soient ni forcées ni empêchées de recourir à la contraception ou à l'avortement, qu'elles bénéficient du soutien dont elles ont besoin pour prendre des décisions et qu'elles soient respectées dans leurs décisions.</w:t>
            </w:r>
          </w:p>
          <w:p w14:paraId="22DB994E" w14:textId="77777777" w:rsidR="00B149F0" w:rsidRPr="00A00BAE" w:rsidRDefault="00B149F0" w:rsidP="00304AA9">
            <w:pPr>
              <w:jc w:val="both"/>
              <w:rPr>
                <w:rFonts w:cstheme="minorHAnsi"/>
                <w:sz w:val="24"/>
                <w:szCs w:val="24"/>
                <w:lang w:val="fr-FR"/>
              </w:rPr>
            </w:pPr>
          </w:p>
          <w:p w14:paraId="6B657EB8" w14:textId="72ACA465" w:rsidR="00304AA9" w:rsidRPr="00A00BAE" w:rsidRDefault="00304AA9" w:rsidP="00304AA9">
            <w:pPr>
              <w:jc w:val="both"/>
              <w:rPr>
                <w:rFonts w:cstheme="minorHAnsi"/>
                <w:sz w:val="24"/>
                <w:szCs w:val="24"/>
                <w:lang w:val="fr-FR"/>
              </w:rPr>
            </w:pPr>
            <w:r w:rsidRPr="00B149F0">
              <w:rPr>
                <w:rFonts w:cstheme="minorHAnsi"/>
                <w:color w:val="0070C0"/>
                <w:sz w:val="24"/>
                <w:szCs w:val="24"/>
                <w:lang w:val="fr-FR"/>
              </w:rPr>
              <w:t xml:space="preserve">LOIS ET POLITIQUES </w:t>
            </w:r>
            <w:r w:rsidRPr="00A00BAE">
              <w:rPr>
                <w:rFonts w:cstheme="minorHAnsi"/>
                <w:sz w:val="24"/>
                <w:szCs w:val="24"/>
                <w:lang w:val="fr-FR"/>
              </w:rPr>
              <w:t xml:space="preserve">Soutenir l'autonomie corporelle en supprimant les obstacles juridiques et politiques </w:t>
            </w:r>
            <w:r w:rsidR="00F55ADA">
              <w:rPr>
                <w:rFonts w:cstheme="minorHAnsi"/>
                <w:sz w:val="24"/>
                <w:szCs w:val="24"/>
                <w:lang w:val="fr-FR"/>
              </w:rPr>
              <w:t>aux DSSR</w:t>
            </w:r>
            <w:r w:rsidRPr="00A00BAE">
              <w:rPr>
                <w:rFonts w:cstheme="minorHAnsi"/>
                <w:sz w:val="24"/>
                <w:szCs w:val="24"/>
                <w:lang w:val="fr-FR"/>
              </w:rPr>
              <w:t xml:space="preserve">, notamment les obstacles au sein des systèmes de santé, et ceux liés à l'âge, au handicap, à l'état civil, au genre ou à une autre identité, à l'orientation sexuelle et aux exigences de consentement d'un tiers.  Mettre en œuvre des normes et des directives qui reconnaissent, respectent, protègent et réalisent les droits et les capacités de toutes les personnes, y compris les personnes handicapées, à </w:t>
            </w:r>
            <w:r w:rsidR="00085CE7">
              <w:rPr>
                <w:rFonts w:cstheme="minorHAnsi"/>
                <w:sz w:val="24"/>
                <w:szCs w:val="24"/>
                <w:lang w:val="fr-FR"/>
              </w:rPr>
              <w:t xml:space="preserve">prendre leurs propres décisions concernant </w:t>
            </w:r>
            <w:r w:rsidRPr="00A00BAE">
              <w:rPr>
                <w:rFonts w:cstheme="minorHAnsi"/>
                <w:sz w:val="24"/>
                <w:szCs w:val="24"/>
                <w:lang w:val="fr-FR"/>
              </w:rPr>
              <w:t xml:space="preserve"> leur corps et à consentir (ou non) à des relat</w:t>
            </w:r>
            <w:r w:rsidR="00F55ADA">
              <w:rPr>
                <w:rFonts w:cstheme="minorHAnsi"/>
                <w:sz w:val="24"/>
                <w:szCs w:val="24"/>
                <w:lang w:val="fr-FR"/>
              </w:rPr>
              <w:t>ions sexuelles, à des services de DSSR</w:t>
            </w:r>
            <w:r w:rsidRPr="00A00BAE">
              <w:rPr>
                <w:rFonts w:cstheme="minorHAnsi"/>
                <w:sz w:val="24"/>
                <w:szCs w:val="24"/>
                <w:lang w:val="fr-FR"/>
              </w:rPr>
              <w:t xml:space="preserve"> et à des mariages ou </w:t>
            </w:r>
            <w:r w:rsidR="00F55ADA">
              <w:rPr>
                <w:rFonts w:cstheme="minorHAnsi"/>
                <w:sz w:val="24"/>
                <w:szCs w:val="24"/>
                <w:lang w:val="fr-FR"/>
              </w:rPr>
              <w:t xml:space="preserve">des </w:t>
            </w:r>
            <w:r w:rsidRPr="00A00BAE">
              <w:rPr>
                <w:rFonts w:cstheme="minorHAnsi"/>
                <w:sz w:val="24"/>
                <w:szCs w:val="24"/>
                <w:lang w:val="fr-FR"/>
              </w:rPr>
              <w:t xml:space="preserve">unions. Assurer </w:t>
            </w:r>
            <w:r w:rsidR="00F55ADA">
              <w:rPr>
                <w:rFonts w:cstheme="minorHAnsi"/>
                <w:sz w:val="24"/>
                <w:szCs w:val="24"/>
                <w:lang w:val="fr-FR"/>
              </w:rPr>
              <w:t>la mise en œuvre effective</w:t>
            </w:r>
            <w:r w:rsidRPr="00A00BAE">
              <w:rPr>
                <w:rFonts w:cstheme="minorHAnsi"/>
                <w:sz w:val="24"/>
                <w:szCs w:val="24"/>
                <w:lang w:val="fr-FR"/>
              </w:rPr>
              <w:t xml:space="preserve"> des lois et des politiques protégeant l'accès volontaire à la contraception, à l'avortement et à d'autres services et produits, y compris les produits menstruels, pour toutes les personnes.  L'accès à l'école ou à d'autres possibilités d'éducation ne doit pas être limité en raison de la grossesse ou de tout autre aspect de l'autonomie corporelle.</w:t>
            </w:r>
          </w:p>
          <w:p w14:paraId="7696364B" w14:textId="77777777" w:rsidR="00304AA9" w:rsidRDefault="00304AA9" w:rsidP="00A00BAE">
            <w:pPr>
              <w:jc w:val="both"/>
              <w:rPr>
                <w:rFonts w:cstheme="minorHAnsi"/>
                <w:sz w:val="24"/>
                <w:szCs w:val="24"/>
                <w:lang w:val="fr-FR"/>
              </w:rPr>
            </w:pPr>
          </w:p>
        </w:tc>
      </w:tr>
      <w:tr w:rsidR="00304AA9" w14:paraId="3CA72CCB" w14:textId="77777777" w:rsidTr="00304AA9">
        <w:tc>
          <w:tcPr>
            <w:tcW w:w="9350" w:type="dxa"/>
          </w:tcPr>
          <w:p w14:paraId="1DA1530F" w14:textId="62D830C6" w:rsidR="003410A1" w:rsidRPr="00A00BAE" w:rsidRDefault="00F55ADA" w:rsidP="003410A1">
            <w:pPr>
              <w:jc w:val="both"/>
              <w:rPr>
                <w:rFonts w:cstheme="minorHAnsi"/>
                <w:sz w:val="24"/>
                <w:szCs w:val="24"/>
                <w:lang w:val="fr-FR"/>
              </w:rPr>
            </w:pPr>
            <w:r w:rsidRPr="00F55ADA">
              <w:rPr>
                <w:rFonts w:cstheme="minorHAnsi"/>
                <w:color w:val="0070C0"/>
                <w:sz w:val="24"/>
                <w:szCs w:val="24"/>
                <w:lang w:val="fr-FR"/>
              </w:rPr>
              <w:t xml:space="preserve">ENGAGEMENTS POTENTIELS : </w:t>
            </w:r>
            <w:r w:rsidR="003410A1" w:rsidRPr="00A00BAE">
              <w:rPr>
                <w:rFonts w:cstheme="minorHAnsi"/>
                <w:sz w:val="24"/>
                <w:szCs w:val="24"/>
                <w:lang w:val="fr-FR"/>
              </w:rPr>
              <w:t xml:space="preserve">Par exemple, si les lois et les politiques sont un domaine prioritaire dans votre contexte national, un engagement possible est d'adopter des </w:t>
            </w:r>
            <w:r w:rsidR="003410A1" w:rsidRPr="00A00BAE">
              <w:rPr>
                <w:rFonts w:cstheme="minorHAnsi"/>
                <w:sz w:val="24"/>
                <w:szCs w:val="24"/>
                <w:lang w:val="fr-FR"/>
              </w:rPr>
              <w:lastRenderedPageBreak/>
              <w:t>lois/politiques d'ici 2026 qui suppriment les exigences de consentement parental et conjugal pour que les filles et les femmes puissent avoir accès</w:t>
            </w:r>
            <w:r>
              <w:rPr>
                <w:rFonts w:cstheme="minorHAnsi"/>
                <w:sz w:val="24"/>
                <w:szCs w:val="24"/>
                <w:lang w:val="fr-FR"/>
              </w:rPr>
              <w:t xml:space="preserve"> librement</w:t>
            </w:r>
            <w:r w:rsidR="003410A1" w:rsidRPr="00A00BAE">
              <w:rPr>
                <w:rFonts w:cstheme="minorHAnsi"/>
                <w:sz w:val="24"/>
                <w:szCs w:val="24"/>
                <w:lang w:val="fr-FR"/>
              </w:rPr>
              <w:t xml:space="preserve"> aux soins et services de contraception. Cet engagement est spécifique (une loi ou une politique concrète), mesurable (il sera possible de savoir si la loi/les politiques ont été adoptées ou non d'ici 2026), réalisable (volonté politique), pertinent (l'adoption de cette loi/cette politique empêchera la grossesse de xxxx adolescentes, xxx avortements à risque, maintiendra xxx filles à l'école) et limité dans le temps (d'ici 2026).</w:t>
            </w:r>
          </w:p>
          <w:p w14:paraId="55C333CD" w14:textId="77777777" w:rsidR="00304AA9" w:rsidRDefault="00304AA9" w:rsidP="00A00BAE">
            <w:pPr>
              <w:jc w:val="both"/>
              <w:rPr>
                <w:rFonts w:cstheme="minorHAnsi"/>
                <w:sz w:val="24"/>
                <w:szCs w:val="24"/>
                <w:lang w:val="fr-FR"/>
              </w:rPr>
            </w:pPr>
          </w:p>
        </w:tc>
      </w:tr>
    </w:tbl>
    <w:p w14:paraId="304197B9" w14:textId="65580EF2" w:rsidR="00556E2D" w:rsidRDefault="00556E2D" w:rsidP="00A00BAE">
      <w:pPr>
        <w:jc w:val="both"/>
        <w:rPr>
          <w:rFonts w:cstheme="minorHAnsi"/>
          <w:sz w:val="24"/>
          <w:szCs w:val="24"/>
          <w:lang w:val="fr-FR"/>
        </w:rPr>
      </w:pPr>
    </w:p>
    <w:tbl>
      <w:tblPr>
        <w:tblStyle w:val="Grilledutableau"/>
        <w:tblW w:w="0" w:type="auto"/>
        <w:tblLook w:val="04A0" w:firstRow="1" w:lastRow="0" w:firstColumn="1" w:lastColumn="0" w:noHBand="0" w:noVBand="1"/>
      </w:tblPr>
      <w:tblGrid>
        <w:gridCol w:w="9350"/>
      </w:tblGrid>
      <w:tr w:rsidR="003410A1" w14:paraId="5C2D3227" w14:textId="77777777" w:rsidTr="003410A1">
        <w:tc>
          <w:tcPr>
            <w:tcW w:w="9350" w:type="dxa"/>
          </w:tcPr>
          <w:p w14:paraId="5023FAC9" w14:textId="77777777" w:rsidR="003410A1" w:rsidRDefault="003410A1" w:rsidP="003410A1">
            <w:pPr>
              <w:jc w:val="both"/>
              <w:rPr>
                <w:rFonts w:cstheme="minorHAnsi"/>
                <w:b/>
                <w:bCs/>
                <w:color w:val="0070C0"/>
                <w:sz w:val="24"/>
                <w:szCs w:val="24"/>
                <w:lang w:val="fr-FR"/>
              </w:rPr>
            </w:pPr>
          </w:p>
          <w:p w14:paraId="0D0FFF8F" w14:textId="3728B967" w:rsidR="003410A1" w:rsidRPr="003410A1" w:rsidRDefault="00F55ADA" w:rsidP="003410A1">
            <w:pPr>
              <w:jc w:val="both"/>
              <w:rPr>
                <w:rFonts w:cstheme="minorHAnsi"/>
                <w:b/>
                <w:sz w:val="24"/>
                <w:szCs w:val="24"/>
                <w:lang w:val="fr-FR"/>
              </w:rPr>
            </w:pPr>
            <w:r w:rsidRPr="003410A1">
              <w:rPr>
                <w:rFonts w:cstheme="minorHAnsi"/>
                <w:b/>
                <w:bCs/>
                <w:color w:val="0070C0"/>
                <w:sz w:val="24"/>
                <w:szCs w:val="24"/>
                <w:lang w:val="fr-FR"/>
              </w:rPr>
              <w:t>ACTION 4 :</w:t>
            </w:r>
            <w:r w:rsidRPr="003410A1">
              <w:rPr>
                <w:rFonts w:cstheme="minorHAnsi"/>
                <w:b/>
                <w:color w:val="0070C0"/>
                <w:sz w:val="24"/>
                <w:szCs w:val="24"/>
                <w:lang w:val="fr-FR"/>
              </w:rPr>
              <w:t xml:space="preserve"> RENFORCER LES ORGANISATIONS ET RESEAUX DE FILLES, DE FEMMES ET DE FEMINISTES AFIN DE PROMOUVOIR ET DE PROTEGER L'AUTONOMIE CORPORELLE ET LES </w:t>
            </w:r>
            <w:r w:rsidR="00EB07AB">
              <w:rPr>
                <w:rFonts w:cstheme="minorHAnsi"/>
                <w:b/>
                <w:color w:val="0070C0"/>
                <w:sz w:val="24"/>
                <w:szCs w:val="24"/>
                <w:lang w:val="fr-FR"/>
              </w:rPr>
              <w:t>DSSR</w:t>
            </w:r>
            <w:r w:rsidRPr="003410A1">
              <w:rPr>
                <w:rFonts w:cstheme="minorHAnsi"/>
                <w:b/>
                <w:color w:val="0070C0"/>
                <w:sz w:val="24"/>
                <w:szCs w:val="24"/>
                <w:lang w:val="fr-FR"/>
              </w:rPr>
              <w:t xml:space="preserve"> </w:t>
            </w:r>
            <w:r w:rsidRPr="003410A1">
              <w:rPr>
                <w:rFonts w:cstheme="minorHAnsi"/>
                <w:b/>
                <w:sz w:val="24"/>
                <w:szCs w:val="24"/>
                <w:lang w:val="fr-FR"/>
              </w:rPr>
              <w:t xml:space="preserve">- </w:t>
            </w:r>
            <w:r w:rsidR="00EB07AB">
              <w:rPr>
                <w:rFonts w:cstheme="minorHAnsi"/>
                <w:b/>
                <w:sz w:val="24"/>
                <w:szCs w:val="24"/>
                <w:lang w:val="fr-FR"/>
              </w:rPr>
              <w:t>Renforcer</w:t>
            </w:r>
            <w:r w:rsidR="003410A1" w:rsidRPr="003410A1">
              <w:rPr>
                <w:rFonts w:cstheme="minorHAnsi"/>
                <w:b/>
                <w:sz w:val="24"/>
                <w:szCs w:val="24"/>
                <w:lang w:val="fr-FR"/>
              </w:rPr>
              <w:t xml:space="preserve"> </w:t>
            </w:r>
            <w:r w:rsidR="00EB07AB">
              <w:rPr>
                <w:rFonts w:cstheme="minorHAnsi"/>
                <w:b/>
                <w:sz w:val="24"/>
                <w:szCs w:val="24"/>
                <w:lang w:val="fr-FR"/>
              </w:rPr>
              <w:t>la redevabilité concernant</w:t>
            </w:r>
            <w:r w:rsidR="003410A1" w:rsidRPr="003410A1">
              <w:rPr>
                <w:rFonts w:cstheme="minorHAnsi"/>
                <w:b/>
                <w:sz w:val="24"/>
                <w:szCs w:val="24"/>
                <w:lang w:val="fr-FR"/>
              </w:rPr>
              <w:t xml:space="preserve"> la participation et le soutien des organisations féministes et </w:t>
            </w:r>
            <w:r>
              <w:rPr>
                <w:rFonts w:cstheme="minorHAnsi"/>
                <w:b/>
                <w:sz w:val="24"/>
                <w:szCs w:val="24"/>
                <w:lang w:val="fr-FR"/>
              </w:rPr>
              <w:t>des groupements de femmes</w:t>
            </w:r>
            <w:r w:rsidR="003410A1" w:rsidRPr="003410A1">
              <w:rPr>
                <w:rFonts w:cstheme="minorHAnsi"/>
                <w:b/>
                <w:sz w:val="24"/>
                <w:szCs w:val="24"/>
                <w:lang w:val="fr-FR"/>
              </w:rPr>
              <w:t xml:space="preserve"> (y compris les organisations et collectifs dirigés par des filles et des adolescent</w:t>
            </w:r>
            <w:r w:rsidR="00EB07AB">
              <w:rPr>
                <w:rFonts w:cstheme="minorHAnsi"/>
                <w:b/>
                <w:sz w:val="24"/>
                <w:szCs w:val="24"/>
                <w:lang w:val="fr-FR"/>
              </w:rPr>
              <w:t>e</w:t>
            </w:r>
            <w:r w:rsidR="003410A1" w:rsidRPr="003410A1">
              <w:rPr>
                <w:rFonts w:cstheme="minorHAnsi"/>
                <w:b/>
                <w:sz w:val="24"/>
                <w:szCs w:val="24"/>
                <w:lang w:val="fr-FR"/>
              </w:rPr>
              <w:t>s, ainsi que les organisations et collectifs autochtones, entre autres), de défens</w:t>
            </w:r>
            <w:r w:rsidR="00085CE7">
              <w:rPr>
                <w:rFonts w:cstheme="minorHAnsi"/>
                <w:b/>
                <w:sz w:val="24"/>
                <w:szCs w:val="24"/>
                <w:lang w:val="fr-FR"/>
              </w:rPr>
              <w:t>e</w:t>
            </w:r>
            <w:r w:rsidR="003410A1" w:rsidRPr="003410A1">
              <w:rPr>
                <w:rFonts w:cstheme="minorHAnsi"/>
                <w:b/>
                <w:sz w:val="24"/>
                <w:szCs w:val="24"/>
                <w:lang w:val="fr-FR"/>
              </w:rPr>
              <w:t xml:space="preserve"> des droits </w:t>
            </w:r>
            <w:r w:rsidR="00085CE7">
              <w:rPr>
                <w:rFonts w:cstheme="minorHAnsi"/>
                <w:b/>
                <w:sz w:val="24"/>
                <w:szCs w:val="24"/>
                <w:lang w:val="fr-FR"/>
              </w:rPr>
              <w:t xml:space="preserve">des femmes, des droits </w:t>
            </w:r>
            <w:r w:rsidR="003410A1" w:rsidRPr="003410A1">
              <w:rPr>
                <w:rFonts w:cstheme="minorHAnsi"/>
                <w:b/>
                <w:sz w:val="24"/>
                <w:szCs w:val="24"/>
                <w:lang w:val="fr-FR"/>
              </w:rPr>
              <w:t xml:space="preserve">humains et </w:t>
            </w:r>
            <w:r w:rsidR="00085CE7">
              <w:rPr>
                <w:rFonts w:cstheme="minorHAnsi"/>
                <w:b/>
                <w:sz w:val="24"/>
                <w:szCs w:val="24"/>
                <w:lang w:val="fr-FR"/>
              </w:rPr>
              <w:t xml:space="preserve">les bâtisseurs </w:t>
            </w:r>
            <w:bookmarkStart w:id="1" w:name="_GoBack"/>
            <w:bookmarkEnd w:id="1"/>
            <w:r w:rsidR="003410A1" w:rsidRPr="003410A1">
              <w:rPr>
                <w:rFonts w:cstheme="minorHAnsi"/>
                <w:b/>
                <w:sz w:val="24"/>
                <w:szCs w:val="24"/>
                <w:lang w:val="fr-FR"/>
              </w:rPr>
              <w:t xml:space="preserve">de paix. Renforcer les organisations, les réseaux et les mouvements qui œuvrent à la promotion et à la protection de l'autonomie corporelle et </w:t>
            </w:r>
            <w:r w:rsidR="00EB07AB">
              <w:rPr>
                <w:rFonts w:cstheme="minorHAnsi"/>
                <w:b/>
                <w:sz w:val="24"/>
                <w:szCs w:val="24"/>
                <w:lang w:val="fr-FR"/>
              </w:rPr>
              <w:t>des DSSR</w:t>
            </w:r>
            <w:r w:rsidR="003410A1" w:rsidRPr="003410A1">
              <w:rPr>
                <w:rFonts w:cstheme="minorHAnsi"/>
                <w:b/>
                <w:sz w:val="24"/>
                <w:szCs w:val="24"/>
                <w:lang w:val="fr-FR"/>
              </w:rPr>
              <w:t>.</w:t>
            </w:r>
          </w:p>
          <w:p w14:paraId="52929364" w14:textId="77777777" w:rsidR="003410A1" w:rsidRDefault="003410A1" w:rsidP="00A00BAE">
            <w:pPr>
              <w:jc w:val="both"/>
              <w:rPr>
                <w:rFonts w:cstheme="minorHAnsi"/>
                <w:sz w:val="24"/>
                <w:szCs w:val="24"/>
                <w:lang w:val="fr-FR"/>
              </w:rPr>
            </w:pPr>
          </w:p>
        </w:tc>
      </w:tr>
      <w:tr w:rsidR="003410A1" w14:paraId="432884B5" w14:textId="77777777" w:rsidTr="003410A1">
        <w:tc>
          <w:tcPr>
            <w:tcW w:w="9350" w:type="dxa"/>
          </w:tcPr>
          <w:p w14:paraId="37EAB79A" w14:textId="77777777" w:rsidR="00F55ADA" w:rsidRDefault="00F55ADA" w:rsidP="003410A1">
            <w:pPr>
              <w:jc w:val="both"/>
              <w:rPr>
                <w:rFonts w:cstheme="minorHAnsi"/>
                <w:color w:val="0070C0"/>
                <w:sz w:val="24"/>
                <w:szCs w:val="24"/>
                <w:lang w:val="fr-FR"/>
              </w:rPr>
            </w:pPr>
          </w:p>
          <w:p w14:paraId="571CA01A" w14:textId="6827175C" w:rsidR="003410A1" w:rsidRDefault="003410A1" w:rsidP="003410A1">
            <w:pPr>
              <w:jc w:val="both"/>
              <w:rPr>
                <w:rFonts w:cstheme="minorHAnsi"/>
                <w:sz w:val="24"/>
                <w:szCs w:val="24"/>
                <w:lang w:val="fr-FR"/>
              </w:rPr>
            </w:pPr>
            <w:r w:rsidRPr="00F55ADA">
              <w:rPr>
                <w:rFonts w:cstheme="minorHAnsi"/>
                <w:color w:val="0070C0"/>
                <w:sz w:val="24"/>
                <w:szCs w:val="24"/>
                <w:lang w:val="fr-FR"/>
              </w:rPr>
              <w:t>RE</w:t>
            </w:r>
            <w:r w:rsidR="00EB07AB">
              <w:rPr>
                <w:rFonts w:cstheme="minorHAnsi"/>
                <w:color w:val="0070C0"/>
                <w:sz w:val="24"/>
                <w:szCs w:val="24"/>
                <w:lang w:val="fr-FR"/>
              </w:rPr>
              <w:t>DEVABIL</w:t>
            </w:r>
            <w:r w:rsidRPr="00F55ADA">
              <w:rPr>
                <w:rFonts w:cstheme="minorHAnsi"/>
                <w:color w:val="0070C0"/>
                <w:sz w:val="24"/>
                <w:szCs w:val="24"/>
                <w:lang w:val="fr-FR"/>
              </w:rPr>
              <w:t xml:space="preserve">ITÉ ET PARTICIPATION </w:t>
            </w:r>
            <w:r w:rsidRPr="00A00BAE">
              <w:rPr>
                <w:rFonts w:cstheme="minorHAnsi"/>
                <w:sz w:val="24"/>
                <w:szCs w:val="24"/>
                <w:lang w:val="fr-FR"/>
              </w:rPr>
              <w:t>Accroître la participation des organisations autonomes de filles, de femmes et de féministes</w:t>
            </w:r>
            <w:r w:rsidR="00EB07AB">
              <w:rPr>
                <w:rFonts w:cstheme="minorHAnsi"/>
                <w:sz w:val="24"/>
                <w:szCs w:val="24"/>
                <w:lang w:val="fr-FR"/>
              </w:rPr>
              <w:t> dans</w:t>
            </w:r>
            <w:r w:rsidRPr="00A00BAE">
              <w:rPr>
                <w:rFonts w:cstheme="minorHAnsi"/>
                <w:sz w:val="24"/>
                <w:szCs w:val="24"/>
                <w:lang w:val="fr-FR"/>
              </w:rPr>
              <w:t xml:space="preserve"> l</w:t>
            </w:r>
            <w:r w:rsidR="00EB07AB">
              <w:rPr>
                <w:rFonts w:cstheme="minorHAnsi"/>
                <w:sz w:val="24"/>
                <w:szCs w:val="24"/>
                <w:lang w:val="fr-FR"/>
              </w:rPr>
              <w:t xml:space="preserve">es processus de </w:t>
            </w:r>
            <w:r w:rsidRPr="00A00BAE">
              <w:rPr>
                <w:rFonts w:cstheme="minorHAnsi"/>
                <w:sz w:val="24"/>
                <w:szCs w:val="24"/>
                <w:lang w:val="fr-FR"/>
              </w:rPr>
              <w:t>décision</w:t>
            </w:r>
            <w:r w:rsidR="00EB07AB">
              <w:rPr>
                <w:rFonts w:cstheme="minorHAnsi"/>
                <w:sz w:val="24"/>
                <w:szCs w:val="24"/>
                <w:lang w:val="fr-FR"/>
              </w:rPr>
              <w:t>s</w:t>
            </w:r>
            <w:r w:rsidRPr="00A00BAE">
              <w:rPr>
                <w:rFonts w:cstheme="minorHAnsi"/>
                <w:sz w:val="24"/>
                <w:szCs w:val="24"/>
                <w:lang w:val="fr-FR"/>
              </w:rPr>
              <w:t xml:space="preserve"> concernant les politiques et les programmes liés à l'autonomie corporelle et aux </w:t>
            </w:r>
            <w:r w:rsidR="00EB07AB">
              <w:rPr>
                <w:rFonts w:cstheme="minorHAnsi"/>
                <w:sz w:val="24"/>
                <w:szCs w:val="24"/>
                <w:lang w:val="fr-FR"/>
              </w:rPr>
              <w:t>DSSR</w:t>
            </w:r>
            <w:r w:rsidRPr="00A00BAE">
              <w:rPr>
                <w:rFonts w:cstheme="minorHAnsi"/>
                <w:sz w:val="24"/>
                <w:szCs w:val="24"/>
                <w:lang w:val="fr-FR"/>
              </w:rPr>
              <w:t>.  Ces organisations comprennent les organisations et collectifs autonomes de filles, de femmes et de féministes (y compris les organisations dirigées par des filles et des jeunes, les organisations autochtones, les organisations LGBTQ+ et les personnes handicapées), les défenseurs des droits</w:t>
            </w:r>
            <w:r w:rsidR="00085CE7">
              <w:rPr>
                <w:rFonts w:cstheme="minorHAnsi"/>
                <w:sz w:val="24"/>
                <w:szCs w:val="24"/>
                <w:lang w:val="fr-FR"/>
              </w:rPr>
              <w:t xml:space="preserve"> des femmes et des droits</w:t>
            </w:r>
            <w:r w:rsidRPr="00A00BAE">
              <w:rPr>
                <w:rFonts w:cstheme="minorHAnsi"/>
                <w:sz w:val="24"/>
                <w:szCs w:val="24"/>
                <w:lang w:val="fr-FR"/>
              </w:rPr>
              <w:t xml:space="preserve"> humains, les </w:t>
            </w:r>
            <w:r w:rsidR="00085CE7">
              <w:rPr>
                <w:rFonts w:cstheme="minorHAnsi"/>
                <w:sz w:val="24"/>
                <w:szCs w:val="24"/>
                <w:lang w:val="fr-FR"/>
              </w:rPr>
              <w:t>bâtisseurs</w:t>
            </w:r>
            <w:r w:rsidRPr="00A00BAE">
              <w:rPr>
                <w:rFonts w:cstheme="minorHAnsi"/>
                <w:sz w:val="24"/>
                <w:szCs w:val="24"/>
                <w:lang w:val="fr-FR"/>
              </w:rPr>
              <w:t xml:space="preserve"> de paix et leurs alliés. Les organisations dirigées par des adolescents</w:t>
            </w:r>
            <w:r w:rsidR="00085CE7">
              <w:rPr>
                <w:rFonts w:cstheme="minorHAnsi"/>
                <w:sz w:val="24"/>
                <w:szCs w:val="24"/>
                <w:lang w:val="fr-FR"/>
              </w:rPr>
              <w:t xml:space="preserve">, des adolescentes </w:t>
            </w:r>
            <w:r w:rsidRPr="00A00BAE">
              <w:rPr>
                <w:rFonts w:cstheme="minorHAnsi"/>
                <w:sz w:val="24"/>
                <w:szCs w:val="24"/>
                <w:lang w:val="fr-FR"/>
              </w:rPr>
              <w:t>et des jeunes doivent participer de manière significative à l'élaboration des politiques et des programmes qui les concernent.</w:t>
            </w:r>
          </w:p>
          <w:p w14:paraId="2CD5E4CD" w14:textId="77777777" w:rsidR="00F55ADA" w:rsidRPr="00A00BAE" w:rsidRDefault="00F55ADA" w:rsidP="003410A1">
            <w:pPr>
              <w:jc w:val="both"/>
              <w:rPr>
                <w:rFonts w:cstheme="minorHAnsi"/>
                <w:sz w:val="24"/>
                <w:szCs w:val="24"/>
                <w:lang w:val="fr-FR"/>
              </w:rPr>
            </w:pPr>
          </w:p>
          <w:p w14:paraId="0036F877" w14:textId="6953F237" w:rsidR="003410A1" w:rsidRDefault="003410A1" w:rsidP="003410A1">
            <w:pPr>
              <w:jc w:val="both"/>
              <w:rPr>
                <w:rFonts w:cstheme="minorHAnsi"/>
                <w:sz w:val="24"/>
                <w:szCs w:val="24"/>
                <w:lang w:val="fr-FR"/>
              </w:rPr>
            </w:pPr>
            <w:r w:rsidRPr="00F55ADA">
              <w:rPr>
                <w:rFonts w:cstheme="minorHAnsi"/>
                <w:color w:val="0070C0"/>
                <w:sz w:val="24"/>
                <w:szCs w:val="24"/>
                <w:lang w:val="fr-FR"/>
              </w:rPr>
              <w:t xml:space="preserve">FINANCEMENT </w:t>
            </w:r>
            <w:r w:rsidRPr="00A00BAE">
              <w:rPr>
                <w:rFonts w:cstheme="minorHAnsi"/>
                <w:sz w:val="24"/>
                <w:szCs w:val="24"/>
                <w:lang w:val="fr-FR"/>
              </w:rPr>
              <w:t>Augmenter le soutien financier, y compris pour le renforcement des capacités, aux organisations qui travaillent à la promotion et à la protection de l'autonomie corporelle et de</w:t>
            </w:r>
            <w:r w:rsidR="00EB07AB">
              <w:rPr>
                <w:rFonts w:cstheme="minorHAnsi"/>
                <w:sz w:val="24"/>
                <w:szCs w:val="24"/>
                <w:lang w:val="fr-FR"/>
              </w:rPr>
              <w:t>s DSSR</w:t>
            </w:r>
            <w:r w:rsidRPr="00A00BAE">
              <w:rPr>
                <w:rFonts w:cstheme="minorHAnsi"/>
                <w:sz w:val="24"/>
                <w:szCs w:val="24"/>
                <w:lang w:val="fr-FR"/>
              </w:rPr>
              <w:t>. Ces organisations comprennent les organisations et les collectifs autonomes de filles, de femmes et de féministes (y compris les organisations dirigées par des filles et des jeunes, les organisations autochtones, les organisations LGBTQ+ et les personnes handicapées), les défenseurs des droits</w:t>
            </w:r>
            <w:r w:rsidR="00085CE7">
              <w:rPr>
                <w:rFonts w:cstheme="minorHAnsi"/>
                <w:sz w:val="24"/>
                <w:szCs w:val="24"/>
                <w:lang w:val="fr-FR"/>
              </w:rPr>
              <w:t xml:space="preserve"> des femmes et des droits</w:t>
            </w:r>
            <w:r w:rsidRPr="00A00BAE">
              <w:rPr>
                <w:rFonts w:cstheme="minorHAnsi"/>
                <w:sz w:val="24"/>
                <w:szCs w:val="24"/>
                <w:lang w:val="fr-FR"/>
              </w:rPr>
              <w:t xml:space="preserve"> humains, les </w:t>
            </w:r>
            <w:r w:rsidR="00085CE7">
              <w:rPr>
                <w:rFonts w:cstheme="minorHAnsi"/>
                <w:sz w:val="24"/>
                <w:szCs w:val="24"/>
                <w:lang w:val="fr-FR"/>
              </w:rPr>
              <w:t>bâtisseurs</w:t>
            </w:r>
            <w:r w:rsidRPr="00A00BAE">
              <w:rPr>
                <w:rFonts w:cstheme="minorHAnsi"/>
                <w:sz w:val="24"/>
                <w:szCs w:val="24"/>
                <w:lang w:val="fr-FR"/>
              </w:rPr>
              <w:t xml:space="preserve"> de  paix et leurs allié</w:t>
            </w:r>
            <w:r w:rsidR="00EB07AB">
              <w:rPr>
                <w:rFonts w:cstheme="minorHAnsi"/>
                <w:sz w:val="24"/>
                <w:szCs w:val="24"/>
                <w:lang w:val="fr-FR"/>
              </w:rPr>
              <w:t>.e.</w:t>
            </w:r>
            <w:r w:rsidRPr="00A00BAE">
              <w:rPr>
                <w:rFonts w:cstheme="minorHAnsi"/>
                <w:sz w:val="24"/>
                <w:szCs w:val="24"/>
                <w:lang w:val="fr-FR"/>
              </w:rPr>
              <w:t>s.</w:t>
            </w:r>
          </w:p>
          <w:p w14:paraId="37B75AD2" w14:textId="77777777" w:rsidR="00F55ADA" w:rsidRPr="00A00BAE" w:rsidRDefault="00F55ADA" w:rsidP="003410A1">
            <w:pPr>
              <w:jc w:val="both"/>
              <w:rPr>
                <w:rFonts w:cstheme="minorHAnsi"/>
                <w:sz w:val="24"/>
                <w:szCs w:val="24"/>
                <w:lang w:val="fr-FR"/>
              </w:rPr>
            </w:pPr>
          </w:p>
          <w:p w14:paraId="57E699BD" w14:textId="0FBFBE83" w:rsidR="003410A1" w:rsidRPr="00A00BAE" w:rsidRDefault="003410A1" w:rsidP="003410A1">
            <w:pPr>
              <w:jc w:val="both"/>
              <w:rPr>
                <w:rFonts w:cstheme="minorHAnsi"/>
                <w:sz w:val="24"/>
                <w:szCs w:val="24"/>
                <w:lang w:val="fr-FR"/>
              </w:rPr>
            </w:pPr>
            <w:r w:rsidRPr="00F55ADA">
              <w:rPr>
                <w:rFonts w:cstheme="minorHAnsi"/>
                <w:color w:val="0070C0"/>
                <w:sz w:val="24"/>
                <w:szCs w:val="24"/>
                <w:lang w:val="fr-FR"/>
              </w:rPr>
              <w:t xml:space="preserve">LOIS et POLITIQUES </w:t>
            </w:r>
            <w:r w:rsidRPr="00A00BAE">
              <w:rPr>
                <w:rFonts w:cstheme="minorHAnsi"/>
                <w:sz w:val="24"/>
                <w:szCs w:val="24"/>
                <w:lang w:val="fr-FR"/>
              </w:rPr>
              <w:t>Créer et maintenir un environnement sûr et favorable pour que les organisations qui œuvrent à la promot</w:t>
            </w:r>
            <w:r w:rsidR="00EB07AB">
              <w:rPr>
                <w:rFonts w:cstheme="minorHAnsi"/>
                <w:sz w:val="24"/>
                <w:szCs w:val="24"/>
                <w:lang w:val="fr-FR"/>
              </w:rPr>
              <w:t>ion de l'égalité des sexes et à</w:t>
            </w:r>
            <w:r w:rsidRPr="00A00BAE">
              <w:rPr>
                <w:rFonts w:cstheme="minorHAnsi"/>
                <w:sz w:val="24"/>
                <w:szCs w:val="24"/>
                <w:lang w:val="fr-FR"/>
              </w:rPr>
              <w:t xml:space="preserve"> la santé sexuelle et reproductive soient protégées, puissent fonctionner de manière autonome, dans un espace libre et s</w:t>
            </w:r>
            <w:r w:rsidR="00085CE7">
              <w:rPr>
                <w:rFonts w:cstheme="minorHAnsi"/>
                <w:sz w:val="24"/>
                <w:szCs w:val="24"/>
                <w:lang w:val="fr-FR"/>
              </w:rPr>
              <w:t>écurisé</w:t>
            </w:r>
            <w:r w:rsidRPr="00A00BAE">
              <w:rPr>
                <w:rFonts w:cstheme="minorHAnsi"/>
                <w:sz w:val="24"/>
                <w:szCs w:val="24"/>
                <w:lang w:val="fr-FR"/>
              </w:rPr>
              <w:t xml:space="preserve">, et puissent s'associer aux États pour remplir leurs obligations et engagements internationaux existants en matière de droits humains sur l'autonomie corporelle et </w:t>
            </w:r>
            <w:r w:rsidR="00EB07AB">
              <w:rPr>
                <w:rFonts w:cstheme="minorHAnsi"/>
                <w:sz w:val="24"/>
                <w:szCs w:val="24"/>
                <w:lang w:val="fr-FR"/>
              </w:rPr>
              <w:t>les DSSR</w:t>
            </w:r>
            <w:r w:rsidRPr="00A00BAE">
              <w:rPr>
                <w:rFonts w:cstheme="minorHAnsi"/>
                <w:sz w:val="24"/>
                <w:szCs w:val="24"/>
                <w:lang w:val="fr-FR"/>
              </w:rPr>
              <w:t xml:space="preserve">. </w:t>
            </w:r>
            <w:r w:rsidRPr="00A00BAE">
              <w:rPr>
                <w:rFonts w:cstheme="minorHAnsi"/>
                <w:sz w:val="24"/>
                <w:szCs w:val="24"/>
                <w:lang w:val="fr-FR"/>
              </w:rPr>
              <w:lastRenderedPageBreak/>
              <w:t xml:space="preserve">Ces organisations comprennent les organisations et les collectifs autonomes de filles, de femmes et de féministes (y compris les organisations dirigées par des filles et des jeunes, les organisations autochtones, LGBTQ+ et les personnes handicapées), les défenseurs des droits </w:t>
            </w:r>
            <w:r w:rsidR="00085CE7">
              <w:rPr>
                <w:rFonts w:cstheme="minorHAnsi"/>
                <w:sz w:val="24"/>
                <w:szCs w:val="24"/>
                <w:lang w:val="fr-FR"/>
              </w:rPr>
              <w:t xml:space="preserve">des femmes et des droits </w:t>
            </w:r>
            <w:r w:rsidRPr="00A00BAE">
              <w:rPr>
                <w:rFonts w:cstheme="minorHAnsi"/>
                <w:sz w:val="24"/>
                <w:szCs w:val="24"/>
                <w:lang w:val="fr-FR"/>
              </w:rPr>
              <w:t xml:space="preserve">humains et les </w:t>
            </w:r>
            <w:r w:rsidR="00085CE7">
              <w:rPr>
                <w:rFonts w:cstheme="minorHAnsi"/>
                <w:sz w:val="24"/>
                <w:szCs w:val="24"/>
                <w:lang w:val="fr-FR"/>
              </w:rPr>
              <w:t>bâtisseurs</w:t>
            </w:r>
            <w:r w:rsidRPr="00A00BAE">
              <w:rPr>
                <w:rFonts w:cstheme="minorHAnsi"/>
                <w:sz w:val="24"/>
                <w:szCs w:val="24"/>
                <w:lang w:val="fr-FR"/>
              </w:rPr>
              <w:t xml:space="preserve"> de paix et leurs allié</w:t>
            </w:r>
            <w:r w:rsidR="00EB07AB">
              <w:rPr>
                <w:rFonts w:cstheme="minorHAnsi"/>
                <w:sz w:val="24"/>
                <w:szCs w:val="24"/>
                <w:lang w:val="fr-FR"/>
              </w:rPr>
              <w:t>.e.</w:t>
            </w:r>
            <w:r w:rsidRPr="00A00BAE">
              <w:rPr>
                <w:rFonts w:cstheme="minorHAnsi"/>
                <w:sz w:val="24"/>
                <w:szCs w:val="24"/>
                <w:lang w:val="fr-FR"/>
              </w:rPr>
              <w:t xml:space="preserve">s. </w:t>
            </w:r>
          </w:p>
          <w:p w14:paraId="4CE9DF4E" w14:textId="77777777" w:rsidR="003410A1" w:rsidRDefault="003410A1" w:rsidP="00A00BAE">
            <w:pPr>
              <w:jc w:val="both"/>
              <w:rPr>
                <w:rFonts w:cstheme="minorHAnsi"/>
                <w:sz w:val="24"/>
                <w:szCs w:val="24"/>
                <w:lang w:val="fr-FR"/>
              </w:rPr>
            </w:pPr>
          </w:p>
        </w:tc>
      </w:tr>
      <w:tr w:rsidR="003410A1" w14:paraId="0963E091" w14:textId="77777777" w:rsidTr="003410A1">
        <w:tc>
          <w:tcPr>
            <w:tcW w:w="9350" w:type="dxa"/>
          </w:tcPr>
          <w:p w14:paraId="130E3FFB" w14:textId="5EB2E8ED" w:rsidR="003410A1" w:rsidRPr="00A00BAE" w:rsidRDefault="00F55ADA" w:rsidP="003410A1">
            <w:pPr>
              <w:jc w:val="both"/>
              <w:rPr>
                <w:rFonts w:cstheme="minorHAnsi"/>
                <w:sz w:val="24"/>
                <w:szCs w:val="24"/>
                <w:lang w:val="fr-FR"/>
              </w:rPr>
            </w:pPr>
            <w:r w:rsidRPr="00F55ADA">
              <w:rPr>
                <w:rFonts w:cstheme="minorHAnsi"/>
                <w:color w:val="0070C0"/>
                <w:sz w:val="24"/>
                <w:szCs w:val="24"/>
                <w:lang w:val="fr-FR"/>
              </w:rPr>
              <w:lastRenderedPageBreak/>
              <w:t xml:space="preserve">ENGAGEMENTS POTENTIELS : </w:t>
            </w:r>
            <w:r w:rsidR="003410A1" w:rsidRPr="00A00BAE">
              <w:rPr>
                <w:rFonts w:cstheme="minorHAnsi"/>
                <w:sz w:val="24"/>
                <w:szCs w:val="24"/>
                <w:lang w:val="fr-FR"/>
              </w:rPr>
              <w:t xml:space="preserve">Par exemple, les pays donateurs s'engagent à augmenter leurs investissements dans XXXX organisations autonomes de filles, de femmes et de féministes qui travaillent/délivrent des services de SSR d'ici 2026. Cet engagement est spécifique (investir dans les organisations autonomes de filles, de femmes et de féministes qui travaillent au niveau national), mesurable (xxx de ces organisations), réalisable (le nombre doit être réaliste), pertinent (investir dans ces organisations nationales qui ont le savoir-faire, sont les mieux placées et connaissent les réalités du terrain) et limité dans le temps (d'ici 2026).  </w:t>
            </w:r>
          </w:p>
          <w:p w14:paraId="0477F7A3" w14:textId="77777777" w:rsidR="003410A1" w:rsidRDefault="003410A1" w:rsidP="00A00BAE">
            <w:pPr>
              <w:jc w:val="both"/>
              <w:rPr>
                <w:rFonts w:cstheme="minorHAnsi"/>
                <w:sz w:val="24"/>
                <w:szCs w:val="24"/>
                <w:lang w:val="fr-FR"/>
              </w:rPr>
            </w:pPr>
          </w:p>
        </w:tc>
      </w:tr>
    </w:tbl>
    <w:p w14:paraId="7E424FEC" w14:textId="77777777" w:rsidR="003410A1" w:rsidRPr="00A00BAE" w:rsidRDefault="003410A1" w:rsidP="00A00BAE">
      <w:pPr>
        <w:jc w:val="both"/>
        <w:rPr>
          <w:rFonts w:cstheme="minorHAnsi"/>
          <w:sz w:val="24"/>
          <w:szCs w:val="24"/>
          <w:lang w:val="fr-FR"/>
        </w:rPr>
      </w:pPr>
    </w:p>
    <w:sectPr w:rsidR="003410A1" w:rsidRPr="00A00BAE">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F_23" w:date="2021-06-10T13:47:00Z" w:initials="P">
    <w:p w14:paraId="18DDFDDE" w14:textId="210F972B" w:rsidR="003410A1" w:rsidRDefault="003410A1">
      <w:pPr>
        <w:pStyle w:val="Commentaire"/>
      </w:pPr>
      <w:r>
        <w:rPr>
          <w:rStyle w:val="Marquedecommentaire"/>
        </w:rPr>
        <w:annotationRef/>
      </w:r>
      <w:r>
        <w:t>Le lien vers le doc original en anglais</w:t>
      </w:r>
    </w:p>
    <w:p w14:paraId="7FCDDE44" w14:textId="27F3E363" w:rsidR="003410A1" w:rsidRDefault="003410A1">
      <w:pPr>
        <w:pStyle w:val="Commentaire"/>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CDDE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11704" w14:textId="77777777" w:rsidR="00A33438" w:rsidRDefault="00A33438" w:rsidP="00A00BAE">
      <w:pPr>
        <w:spacing w:after="0" w:line="240" w:lineRule="auto"/>
      </w:pPr>
      <w:r>
        <w:separator/>
      </w:r>
    </w:p>
  </w:endnote>
  <w:endnote w:type="continuationSeparator" w:id="0">
    <w:p w14:paraId="20A9780F" w14:textId="77777777" w:rsidR="00A33438" w:rsidRDefault="00A33438" w:rsidP="00A0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460490"/>
      <w:docPartObj>
        <w:docPartGallery w:val="Page Numbers (Bottom of Page)"/>
        <w:docPartUnique/>
      </w:docPartObj>
    </w:sdtPr>
    <w:sdtEndPr>
      <w:rPr>
        <w:color w:val="7F7F7F" w:themeColor="background1" w:themeShade="7F"/>
        <w:spacing w:val="60"/>
      </w:rPr>
    </w:sdtEndPr>
    <w:sdtContent>
      <w:p w14:paraId="1E1299A2" w14:textId="712B0B13" w:rsidR="00A00BAE" w:rsidRDefault="00A00BAE">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085CE7">
          <w:rPr>
            <w:noProof/>
          </w:rPr>
          <w:t>10</w:t>
        </w:r>
        <w:r>
          <w:rPr>
            <w:noProof/>
          </w:rPr>
          <w:fldChar w:fldCharType="end"/>
        </w:r>
        <w:r>
          <w:t xml:space="preserve"> | </w:t>
        </w:r>
        <w:r>
          <w:rPr>
            <w:color w:val="7F7F7F" w:themeColor="background1" w:themeShade="7F"/>
            <w:spacing w:val="60"/>
          </w:rPr>
          <w:t>Page</w:t>
        </w:r>
      </w:p>
    </w:sdtContent>
  </w:sdt>
  <w:p w14:paraId="6EE44264" w14:textId="77777777" w:rsidR="00A00BAE" w:rsidRDefault="00A00B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71115" w14:textId="77777777" w:rsidR="00A33438" w:rsidRDefault="00A33438" w:rsidP="00A00BAE">
      <w:pPr>
        <w:spacing w:after="0" w:line="240" w:lineRule="auto"/>
      </w:pPr>
      <w:r>
        <w:separator/>
      </w:r>
    </w:p>
  </w:footnote>
  <w:footnote w:type="continuationSeparator" w:id="0">
    <w:p w14:paraId="2E375940" w14:textId="77777777" w:rsidR="00A33438" w:rsidRDefault="00A33438" w:rsidP="00A00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86255"/>
    <w:multiLevelType w:val="hybridMultilevel"/>
    <w:tmpl w:val="8ED05F00"/>
    <w:lvl w:ilvl="0" w:tplc="A0C41E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D6237"/>
    <w:multiLevelType w:val="hybridMultilevel"/>
    <w:tmpl w:val="436878CE"/>
    <w:lvl w:ilvl="0" w:tplc="621AEB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F_23">
    <w15:presenceInfo w15:providerId="None" w15:userId="PF_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AE"/>
    <w:rsid w:val="00037927"/>
    <w:rsid w:val="0004027F"/>
    <w:rsid w:val="00085CE7"/>
    <w:rsid w:val="000B4F8C"/>
    <w:rsid w:val="00102B4C"/>
    <w:rsid w:val="00106B0E"/>
    <w:rsid w:val="002B0183"/>
    <w:rsid w:val="00304AA9"/>
    <w:rsid w:val="003410A1"/>
    <w:rsid w:val="003A1B25"/>
    <w:rsid w:val="003A7939"/>
    <w:rsid w:val="00556E2D"/>
    <w:rsid w:val="00557404"/>
    <w:rsid w:val="005C24DA"/>
    <w:rsid w:val="005D05F5"/>
    <w:rsid w:val="00600D40"/>
    <w:rsid w:val="00617B18"/>
    <w:rsid w:val="00662A2F"/>
    <w:rsid w:val="00684082"/>
    <w:rsid w:val="006A27BF"/>
    <w:rsid w:val="006E0F95"/>
    <w:rsid w:val="00742432"/>
    <w:rsid w:val="007436F1"/>
    <w:rsid w:val="00764009"/>
    <w:rsid w:val="00780944"/>
    <w:rsid w:val="00784B48"/>
    <w:rsid w:val="00795AA4"/>
    <w:rsid w:val="007D0C54"/>
    <w:rsid w:val="008412B7"/>
    <w:rsid w:val="008B64FF"/>
    <w:rsid w:val="009B7582"/>
    <w:rsid w:val="009F7FC8"/>
    <w:rsid w:val="00A00BAE"/>
    <w:rsid w:val="00A1748E"/>
    <w:rsid w:val="00A33438"/>
    <w:rsid w:val="00B149F0"/>
    <w:rsid w:val="00BB270B"/>
    <w:rsid w:val="00C80F51"/>
    <w:rsid w:val="00CA28AD"/>
    <w:rsid w:val="00D835B9"/>
    <w:rsid w:val="00DA05FE"/>
    <w:rsid w:val="00DA5F76"/>
    <w:rsid w:val="00E0595D"/>
    <w:rsid w:val="00E53A8D"/>
    <w:rsid w:val="00EB07AB"/>
    <w:rsid w:val="00EB1E13"/>
    <w:rsid w:val="00F17F42"/>
    <w:rsid w:val="00F55ADA"/>
    <w:rsid w:val="00FB6BDB"/>
    <w:rsid w:val="00FE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0021"/>
  <w15:chartTrackingRefBased/>
  <w15:docId w15:val="{B404FEB2-DC0F-4AFF-B8A2-F607AFF5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00D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0BAE"/>
    <w:pPr>
      <w:tabs>
        <w:tab w:val="center" w:pos="4680"/>
        <w:tab w:val="right" w:pos="9360"/>
      </w:tabs>
      <w:spacing w:after="0" w:line="240" w:lineRule="auto"/>
    </w:pPr>
  </w:style>
  <w:style w:type="character" w:customStyle="1" w:styleId="En-tteCar">
    <w:name w:val="En-tête Car"/>
    <w:basedOn w:val="Policepardfaut"/>
    <w:link w:val="En-tte"/>
    <w:uiPriority w:val="99"/>
    <w:rsid w:val="00A00BAE"/>
  </w:style>
  <w:style w:type="paragraph" w:styleId="Pieddepage">
    <w:name w:val="footer"/>
    <w:basedOn w:val="Normal"/>
    <w:link w:val="PieddepageCar"/>
    <w:uiPriority w:val="99"/>
    <w:unhideWhenUsed/>
    <w:rsid w:val="00A00BA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00BAE"/>
  </w:style>
  <w:style w:type="paragraph" w:styleId="Paragraphedeliste">
    <w:name w:val="List Paragraph"/>
    <w:basedOn w:val="Normal"/>
    <w:uiPriority w:val="34"/>
    <w:qFormat/>
    <w:rsid w:val="00A00BAE"/>
    <w:pPr>
      <w:ind w:left="720"/>
      <w:contextualSpacing/>
    </w:pPr>
  </w:style>
  <w:style w:type="character" w:styleId="Lienhypertexte">
    <w:name w:val="Hyperlink"/>
    <w:basedOn w:val="Policepardfaut"/>
    <w:uiPriority w:val="99"/>
    <w:unhideWhenUsed/>
    <w:rsid w:val="007D0C54"/>
    <w:rPr>
      <w:color w:val="0563C1" w:themeColor="hyperlink"/>
      <w:u w:val="single"/>
    </w:rPr>
  </w:style>
  <w:style w:type="character" w:styleId="Marquedecommentaire">
    <w:name w:val="annotation reference"/>
    <w:basedOn w:val="Policepardfaut"/>
    <w:uiPriority w:val="99"/>
    <w:semiHidden/>
    <w:unhideWhenUsed/>
    <w:rsid w:val="00600D40"/>
    <w:rPr>
      <w:sz w:val="16"/>
      <w:szCs w:val="16"/>
    </w:rPr>
  </w:style>
  <w:style w:type="paragraph" w:styleId="Commentaire">
    <w:name w:val="annotation text"/>
    <w:basedOn w:val="Normal"/>
    <w:link w:val="CommentaireCar"/>
    <w:uiPriority w:val="99"/>
    <w:semiHidden/>
    <w:unhideWhenUsed/>
    <w:rsid w:val="00600D40"/>
    <w:pPr>
      <w:spacing w:line="240" w:lineRule="auto"/>
    </w:pPr>
    <w:rPr>
      <w:sz w:val="20"/>
      <w:szCs w:val="20"/>
    </w:rPr>
  </w:style>
  <w:style w:type="character" w:customStyle="1" w:styleId="CommentaireCar">
    <w:name w:val="Commentaire Car"/>
    <w:basedOn w:val="Policepardfaut"/>
    <w:link w:val="Commentaire"/>
    <w:uiPriority w:val="99"/>
    <w:semiHidden/>
    <w:rsid w:val="00600D40"/>
    <w:rPr>
      <w:sz w:val="20"/>
      <w:szCs w:val="20"/>
    </w:rPr>
  </w:style>
  <w:style w:type="paragraph" w:styleId="Objetducommentaire">
    <w:name w:val="annotation subject"/>
    <w:basedOn w:val="Commentaire"/>
    <w:next w:val="Commentaire"/>
    <w:link w:val="ObjetducommentaireCar"/>
    <w:uiPriority w:val="99"/>
    <w:semiHidden/>
    <w:unhideWhenUsed/>
    <w:rsid w:val="00600D40"/>
    <w:rPr>
      <w:b/>
      <w:bCs/>
    </w:rPr>
  </w:style>
  <w:style w:type="character" w:customStyle="1" w:styleId="ObjetducommentaireCar">
    <w:name w:val="Objet du commentaire Car"/>
    <w:basedOn w:val="CommentaireCar"/>
    <w:link w:val="Objetducommentaire"/>
    <w:uiPriority w:val="99"/>
    <w:semiHidden/>
    <w:rsid w:val="00600D40"/>
    <w:rPr>
      <w:b/>
      <w:bCs/>
      <w:sz w:val="20"/>
      <w:szCs w:val="20"/>
    </w:rPr>
  </w:style>
  <w:style w:type="paragraph" w:styleId="Textedebulles">
    <w:name w:val="Balloon Text"/>
    <w:basedOn w:val="Normal"/>
    <w:link w:val="TextedebullesCar"/>
    <w:uiPriority w:val="99"/>
    <w:semiHidden/>
    <w:unhideWhenUsed/>
    <w:rsid w:val="00600D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0D40"/>
    <w:rPr>
      <w:rFonts w:ascii="Segoe UI" w:hAnsi="Segoe UI" w:cs="Segoe UI"/>
      <w:sz w:val="18"/>
      <w:szCs w:val="18"/>
    </w:rPr>
  </w:style>
  <w:style w:type="table" w:styleId="Grilledutableau">
    <w:name w:val="Table Grid"/>
    <w:basedOn w:val="TableauNormal"/>
    <w:uiPriority w:val="39"/>
    <w:rsid w:val="00600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00D4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4027F"/>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95508">
      <w:bodyDiv w:val="1"/>
      <w:marLeft w:val="0"/>
      <w:marRight w:val="0"/>
      <w:marTop w:val="0"/>
      <w:marBottom w:val="0"/>
      <w:divBdr>
        <w:top w:val="none" w:sz="0" w:space="0" w:color="auto"/>
        <w:left w:val="none" w:sz="0" w:space="0" w:color="auto"/>
        <w:bottom w:val="none" w:sz="0" w:space="0" w:color="auto"/>
        <w:right w:val="none" w:sz="0" w:space="0" w:color="auto"/>
      </w:divBdr>
    </w:div>
    <w:div w:id="1624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www.ippf.org/sites/default/files/2020-07/Synthese%20CIPD%2B25%20IPPF%20Fr.pdf" TargetMode="External"/><Relationship Id="rId2" Type="http://schemas.openxmlformats.org/officeDocument/2006/relationships/customXml" Target="../customXml/item2.xml"/><Relationship Id="rId16" Type="http://schemas.openxmlformats.org/officeDocument/2006/relationships/hyperlink" Target="https://forum.generationequality.org/fr/forum-generation-egalite-pari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forum.generationequality.org/sites/default/files/2021-05/UNW_GEF_Member%20States_VF-FINAL.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um.generationequality.or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2466C37103EF4D8F05CDEB82424CFA" ma:contentTypeVersion="13" ma:contentTypeDescription="Create a new document." ma:contentTypeScope="" ma:versionID="b7da69caae442e4538be11bf8e24c8ec">
  <xsd:schema xmlns:xsd="http://www.w3.org/2001/XMLSchema" xmlns:xs="http://www.w3.org/2001/XMLSchema" xmlns:p="http://schemas.microsoft.com/office/2006/metadata/properties" xmlns:ns3="4226df6a-da8b-47ce-b06e-a10671b87459" xmlns:ns4="3b01b5c5-a2f2-4e46-a8fd-6ac2c5110524" targetNamespace="http://schemas.microsoft.com/office/2006/metadata/properties" ma:root="true" ma:fieldsID="d9890578ff13f9ea0f22a8990e885599" ns3:_="" ns4:_="">
    <xsd:import namespace="4226df6a-da8b-47ce-b06e-a10671b87459"/>
    <xsd:import namespace="3b01b5c5-a2f2-4e46-a8fd-6ac2c51105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6df6a-da8b-47ce-b06e-a10671b874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01b5c5-a2f2-4e46-a8fd-6ac2c51105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01899-943F-4033-A8A2-3AD5E4A435A3}">
  <ds:schemaRefs>
    <ds:schemaRef ds:uri="http://schemas.microsoft.com/sharepoint/v3/contenttype/forms"/>
  </ds:schemaRefs>
</ds:datastoreItem>
</file>

<file path=customXml/itemProps2.xml><?xml version="1.0" encoding="utf-8"?>
<ds:datastoreItem xmlns:ds="http://schemas.openxmlformats.org/officeDocument/2006/customXml" ds:itemID="{5B3A992D-30BC-4598-B6C7-9CF80F03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6df6a-da8b-47ce-b06e-a10671b87459"/>
    <ds:schemaRef ds:uri="3b01b5c5-a2f2-4e46-a8fd-6ac2c511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EF70A-F009-48E9-A426-F6163055AC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4050</Words>
  <Characters>22277</Characters>
  <Application>Microsoft Office Word</Application>
  <DocSecurity>0</DocSecurity>
  <Lines>185</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Sofia Carvalho</dc:creator>
  <cp:keywords/>
  <dc:description/>
  <cp:lastModifiedBy>Veronique</cp:lastModifiedBy>
  <cp:revision>3</cp:revision>
  <dcterms:created xsi:type="dcterms:W3CDTF">2021-06-10T19:23:00Z</dcterms:created>
  <dcterms:modified xsi:type="dcterms:W3CDTF">2021-06-10T20:25:00Z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0x010100402466C37103EF4D8F05CDEB82424CFA</vt:lpwstr>
  </property>
</Properties>
</file>