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A5098" w:rsidRDefault="00984D93">
      <w:pPr>
        <w:rPr>
          <w:b/>
          <w:sz w:val="24"/>
          <w:szCs w:val="24"/>
        </w:rPr>
      </w:pPr>
      <w:r>
        <w:rPr>
          <w:b/>
          <w:sz w:val="24"/>
          <w:szCs w:val="24"/>
        </w:rPr>
        <w:t>IPPF focus areas for the International Conference on Family Planning (ICFP) 2022</w:t>
      </w:r>
    </w:p>
    <w:p w14:paraId="00000002" w14:textId="1EF26F75" w:rsidR="00DA5098" w:rsidRDefault="001F5336">
      <w:pPr>
        <w:rPr>
          <w:i/>
        </w:rPr>
      </w:pPr>
      <w:r>
        <w:rPr>
          <w:i/>
        </w:rPr>
        <w:t>February</w:t>
      </w:r>
      <w:r w:rsidR="00984D93">
        <w:rPr>
          <w:i/>
        </w:rPr>
        <w:t xml:space="preserve"> 2022</w:t>
      </w:r>
    </w:p>
    <w:p w14:paraId="00000003" w14:textId="77777777" w:rsidR="00DA5098" w:rsidRDefault="00984D93">
      <w:pPr>
        <w:jc w:val="both"/>
      </w:pPr>
      <w:r>
        <w:rPr>
          <w:b/>
          <w:u w:val="single"/>
        </w:rPr>
        <w:t>Purpose:</w:t>
      </w:r>
    </w:p>
    <w:p w14:paraId="00000004" w14:textId="77777777" w:rsidR="00DA5098" w:rsidRDefault="00984D93">
      <w:pPr>
        <w:jc w:val="both"/>
        <w:rPr>
          <w:u w:val="single"/>
        </w:rPr>
      </w:pPr>
      <w:r>
        <w:t>This document sets out priority areas for IPPF’s engagement at the International Conference on Family Planning (ICFP) 2022 and provides names and contact details of IPPF staff that will be able to provide support in the development and review of IPPF abstract submissions (including from the Secretariat and MAs) on these areas.</w:t>
      </w:r>
      <w:r>
        <w:rPr>
          <w:u w:val="single"/>
        </w:rPr>
        <w:t xml:space="preserve"> </w:t>
      </w:r>
    </w:p>
    <w:p w14:paraId="00000005" w14:textId="77777777" w:rsidR="00DA5098" w:rsidRDefault="00984D93">
      <w:pPr>
        <w:jc w:val="both"/>
        <w:rPr>
          <w:b/>
          <w:u w:val="single"/>
        </w:rPr>
      </w:pPr>
      <w:r>
        <w:rPr>
          <w:b/>
          <w:u w:val="single"/>
        </w:rPr>
        <w:t>Background:</w:t>
      </w:r>
    </w:p>
    <w:p w14:paraId="00000006" w14:textId="77777777" w:rsidR="00DA5098" w:rsidRDefault="00984D93">
      <w:pPr>
        <w:jc w:val="both"/>
        <w:rPr>
          <w:b/>
        </w:rPr>
      </w:pPr>
      <w:r>
        <w:t xml:space="preserve">The ICFP 2022 will be held from 14-17 November 2022 in Pattaya City, Thailand, and will be organized in a hybrid virtual and in-person format. The theme of the conference is: </w:t>
      </w:r>
      <w:r>
        <w:rPr>
          <w:b/>
        </w:rPr>
        <w:t xml:space="preserve">Family Planning + Universal Health Coverage. </w:t>
      </w:r>
      <w:r>
        <w:t>IPPF is a member of the Core Organizing Group of ICFP 2022 as well as its International Steering Committee.</w:t>
      </w:r>
      <w:r>
        <w:rPr>
          <w:vertAlign w:val="superscript"/>
        </w:rPr>
        <w:footnoteReference w:id="1"/>
      </w:r>
      <w:r>
        <w:t xml:space="preserve"> IPPF is also represented on several of the International Steering Committee subcommittees, including the Scientific; Communications; Advocacy &amp; Accountability; and Humanitarian subcommittees. </w:t>
      </w:r>
    </w:p>
    <w:p w14:paraId="00000007" w14:textId="77777777" w:rsidR="00DA5098" w:rsidRDefault="00984D93">
      <w:pPr>
        <w:jc w:val="both"/>
      </w:pPr>
      <w:r>
        <w:t xml:space="preserve">The conference organizers are inviting abstract submissions (see </w:t>
      </w:r>
      <w:hyperlink r:id="rId7">
        <w:r>
          <w:rPr>
            <w:color w:val="1155CC"/>
            <w:u w:val="single"/>
          </w:rPr>
          <w:t>here</w:t>
        </w:r>
      </w:hyperlink>
      <w:r>
        <w:t xml:space="preserve">) that fall under any of the 16 conference tracks </w:t>
      </w:r>
      <w:r>
        <w:rPr>
          <w:b/>
        </w:rPr>
        <w:t>from 1 February to 15 March 2022</w:t>
      </w:r>
      <w:r>
        <w:t xml:space="preserve">. An overview of the conference tracks and sub-tracks along with instructions for abstract submissions are available on the ICFP 2022 website (see </w:t>
      </w:r>
      <w:hyperlink r:id="rId8">
        <w:r>
          <w:rPr>
            <w:color w:val="1155CC"/>
            <w:u w:val="single"/>
          </w:rPr>
          <w:t>here</w:t>
        </w:r>
      </w:hyperlink>
      <w:r>
        <w:t xml:space="preserve">). </w:t>
      </w:r>
    </w:p>
    <w:p w14:paraId="00000008" w14:textId="4021B2C5" w:rsidR="00DA5098" w:rsidRDefault="00984D93">
      <w:pPr>
        <w:jc w:val="both"/>
        <w:rPr>
          <w:b/>
          <w:u w:val="single"/>
        </w:rPr>
      </w:pPr>
      <w:r>
        <w:rPr>
          <w:b/>
          <w:u w:val="single"/>
        </w:rPr>
        <w:t>Priority areas for IPPF engagement at ICFP 2022:</w:t>
      </w:r>
    </w:p>
    <w:p w14:paraId="00000009" w14:textId="77777777" w:rsidR="00DA5098" w:rsidRDefault="00984D93">
      <w:pPr>
        <w:numPr>
          <w:ilvl w:val="0"/>
          <w:numId w:val="2"/>
        </w:numPr>
        <w:pBdr>
          <w:top w:val="nil"/>
          <w:left w:val="nil"/>
          <w:bottom w:val="nil"/>
          <w:right w:val="nil"/>
          <w:between w:val="nil"/>
        </w:pBdr>
        <w:jc w:val="both"/>
        <w:rPr>
          <w:b/>
          <w:color w:val="000000"/>
        </w:rPr>
      </w:pPr>
      <w:bookmarkStart w:id="0" w:name="_gjdgxs" w:colFirst="0" w:colLast="0"/>
      <w:bookmarkEnd w:id="0"/>
      <w:r>
        <w:rPr>
          <w:b/>
          <w:color w:val="000000"/>
        </w:rPr>
        <w:t xml:space="preserve">Pushing the agenda: promoting a comprehensive understanding of SRHR </w:t>
      </w:r>
    </w:p>
    <w:p w14:paraId="0000000A" w14:textId="77777777" w:rsidR="00DA5098" w:rsidRDefault="00984D93">
      <w:pPr>
        <w:jc w:val="both"/>
        <w:rPr>
          <w:b/>
        </w:rPr>
      </w:pPr>
      <w:r>
        <w:t xml:space="preserve">Given the traditionally heavy emphasis of ICFPs on family planning and the narrow focus of the ICFP 2022 theme on family planning only in relation to Universal Health Coverage, IPPF should aim to focus its engagement at the conference on promoting a broader and a rights-based understanding of comprehensive SRHR and on profiling areas of SRHR beyond family planning, in line with the definition of SRHR put forward by the Guttmacher-Lancet Commission. Suggested areas to focus on for abstract submissions and other engagement could be </w:t>
      </w:r>
      <w:r>
        <w:rPr>
          <w:b/>
        </w:rPr>
        <w:t xml:space="preserve">safe abortion; comprehensive sexuality education (CSE) and youth centred services; SRHR of marginalized groups, including LGBTIQ+ populations; integration of SRH services/Integrated Package of Essential Services (IPES), including integration of SRH and HIV services; and sexual and gender-based violence (SGBV). </w:t>
      </w:r>
    </w:p>
    <w:p w14:paraId="0000000B" w14:textId="77777777" w:rsidR="00DA5098" w:rsidRDefault="00984D93">
      <w:pPr>
        <w:jc w:val="both"/>
      </w:pPr>
      <w:r>
        <w:t>While most of the ICFP 2022 tracks and sub-tracks are heavily focused on family planning, some tracks address other aspects or broader dimensions of SRHR. This includes the conference tracks on:</w:t>
      </w:r>
    </w:p>
    <w:p w14:paraId="0000000C" w14:textId="77777777" w:rsidR="00DA5098" w:rsidRDefault="00984D93">
      <w:pPr>
        <w:numPr>
          <w:ilvl w:val="0"/>
          <w:numId w:val="3"/>
        </w:numPr>
        <w:jc w:val="both"/>
      </w:pPr>
      <w:r>
        <w:rPr>
          <w:i/>
        </w:rPr>
        <w:t>Gender Equality, Empowerment and Reproductive Rights</w:t>
      </w:r>
      <w:r>
        <w:t>, which includes sub-tracks on abortion; empowerment and reproductive health; contraceptive choice; gender-based violence and family planning; and sexual health and pleasure.</w:t>
      </w:r>
    </w:p>
    <w:p w14:paraId="0000000D" w14:textId="77777777" w:rsidR="00DA5098" w:rsidRDefault="00984D93">
      <w:pPr>
        <w:numPr>
          <w:ilvl w:val="0"/>
          <w:numId w:val="3"/>
        </w:numPr>
        <w:jc w:val="both"/>
      </w:pPr>
      <w:r>
        <w:rPr>
          <w:i/>
        </w:rPr>
        <w:t>Sexual and Reproductive Health and Rights Among Adolescents and Youth</w:t>
      </w:r>
      <w:r>
        <w:t>, which includes (among others) sub-tracks on barriers to access to contraceptive methods among adolescents and youth; and comprehensive sexual education for adolescent boys and girls.</w:t>
      </w:r>
    </w:p>
    <w:p w14:paraId="0000000E" w14:textId="77777777" w:rsidR="00DA5098" w:rsidRDefault="00984D93">
      <w:pPr>
        <w:numPr>
          <w:ilvl w:val="0"/>
          <w:numId w:val="3"/>
        </w:numPr>
        <w:jc w:val="both"/>
      </w:pPr>
      <w:r>
        <w:rPr>
          <w:i/>
        </w:rPr>
        <w:t>Social and Economic Disparities in Family Planning Use and Services</w:t>
      </w:r>
      <w:r>
        <w:t xml:space="preserve">, which includes (among others) sub-tracks on addressing family planning needs of marginalized and hard-to-reach populations; intersectional SRHR among LGBTQI+ populations; and addressing family planning needs of persons with disabilities. </w:t>
      </w:r>
    </w:p>
    <w:p w14:paraId="0000000F" w14:textId="77777777" w:rsidR="00DA5098" w:rsidRDefault="00984D93">
      <w:pPr>
        <w:numPr>
          <w:ilvl w:val="0"/>
          <w:numId w:val="3"/>
        </w:numPr>
        <w:jc w:val="both"/>
      </w:pPr>
      <w:r>
        <w:rPr>
          <w:i/>
        </w:rPr>
        <w:lastRenderedPageBreak/>
        <w:t>Fertility Intentions and Family Planning</w:t>
      </w:r>
      <w:r>
        <w:t>, which includes (among others) sub-tracks on unwanted and mistimed pregnancy and cultural and social determinants in fertility and family planning.</w:t>
      </w:r>
    </w:p>
    <w:p w14:paraId="00000010" w14:textId="77777777" w:rsidR="00DA5098" w:rsidRDefault="00984D93">
      <w:pPr>
        <w:numPr>
          <w:ilvl w:val="0"/>
          <w:numId w:val="2"/>
        </w:numPr>
        <w:pBdr>
          <w:top w:val="nil"/>
          <w:left w:val="nil"/>
          <w:bottom w:val="nil"/>
          <w:right w:val="nil"/>
          <w:between w:val="nil"/>
        </w:pBdr>
        <w:jc w:val="both"/>
        <w:rPr>
          <w:b/>
          <w:color w:val="000000"/>
        </w:rPr>
      </w:pPr>
      <w:bookmarkStart w:id="1" w:name="_30j0zll" w:colFirst="0" w:colLast="0"/>
      <w:bookmarkEnd w:id="1"/>
      <w:r>
        <w:rPr>
          <w:b/>
          <w:color w:val="000000"/>
        </w:rPr>
        <w:t xml:space="preserve">Integration of SRHR, including family planning, into Universal Health Coverage schemes </w:t>
      </w:r>
    </w:p>
    <w:p w14:paraId="00000011" w14:textId="77777777" w:rsidR="00DA5098" w:rsidRDefault="00984D93">
      <w:pPr>
        <w:jc w:val="both"/>
      </w:pPr>
      <w:r>
        <w:t xml:space="preserve">IPPF should also seek to profile its growing engagement on the integration of SRHR, including family planning, into Universal Health Coverage policies and schemes at the conference. </w:t>
      </w:r>
    </w:p>
    <w:p w14:paraId="00000012" w14:textId="77777777" w:rsidR="00DA5098" w:rsidRDefault="00984D93">
      <w:pPr>
        <w:jc w:val="both"/>
      </w:pPr>
      <w:r>
        <w:t xml:space="preserve">The </w:t>
      </w:r>
      <w:r>
        <w:rPr>
          <w:i/>
        </w:rPr>
        <w:t>Universal Health Coverage and Family Planning</w:t>
      </w:r>
      <w:r>
        <w:t xml:space="preserve"> conference track includes several sub-tracks of possible interest for IPPF abstract submissions, including, for example, on formulation and implementation of national and sub-national laws and policies; effective advocacy and accountability approaches for family planning; self-care; social accountability; and private sector family planning provision in UHC.</w:t>
      </w:r>
    </w:p>
    <w:p w14:paraId="00000013" w14:textId="77777777" w:rsidR="00DA5098" w:rsidRDefault="00984D93">
      <w:pPr>
        <w:numPr>
          <w:ilvl w:val="0"/>
          <w:numId w:val="2"/>
        </w:numPr>
        <w:pBdr>
          <w:top w:val="nil"/>
          <w:left w:val="nil"/>
          <w:bottom w:val="nil"/>
          <w:right w:val="nil"/>
          <w:between w:val="nil"/>
        </w:pBdr>
        <w:jc w:val="both"/>
        <w:rPr>
          <w:b/>
          <w:color w:val="000000"/>
        </w:rPr>
      </w:pPr>
      <w:r>
        <w:rPr>
          <w:b/>
          <w:color w:val="000000"/>
        </w:rPr>
        <w:t>Profiling IPPF expertise on quality of care and on SRHR in humanitarian settings</w:t>
      </w:r>
    </w:p>
    <w:p w14:paraId="00000014" w14:textId="77777777" w:rsidR="00DA5098" w:rsidRDefault="00984D93">
      <w:pPr>
        <w:jc w:val="both"/>
      </w:pPr>
      <w:r>
        <w:t>IPPF should further seek to profile its work and expertise in other key areas, including on quality of care, and on SRHR in humanitarian settings. Both areas will also allow for a highlighting of the importance of a comprehensive understanding of SRHR, in line with the first objective above. The relevant ICFP 2022 tracks are:</w:t>
      </w:r>
    </w:p>
    <w:p w14:paraId="00000015" w14:textId="77777777" w:rsidR="00DA5098" w:rsidRDefault="00984D93">
      <w:pPr>
        <w:numPr>
          <w:ilvl w:val="0"/>
          <w:numId w:val="3"/>
        </w:numPr>
        <w:jc w:val="both"/>
      </w:pPr>
      <w:r>
        <w:rPr>
          <w:i/>
        </w:rPr>
        <w:t>Improving Quality of Care,</w:t>
      </w:r>
      <w:r>
        <w:t xml:space="preserve"> which includes (among others) sub-tracks on quality improvement in family planning; quality of care, discontinuation, and contraceptive dynamics; assessment of family planning service quality; and improving quality in private sector family planning.     </w:t>
      </w:r>
    </w:p>
    <w:p w14:paraId="00000016" w14:textId="77777777" w:rsidR="00DA5098" w:rsidRDefault="00984D93">
      <w:pPr>
        <w:numPr>
          <w:ilvl w:val="0"/>
          <w:numId w:val="3"/>
        </w:numPr>
        <w:jc w:val="both"/>
      </w:pPr>
      <w:r>
        <w:rPr>
          <w:i/>
        </w:rPr>
        <w:t>Family Planning and Reproductive Health in Humanitarian Settings</w:t>
      </w:r>
      <w:r>
        <w:t>, which includes (among others) sub-tracks on family planning programs for refugees and internally displaced population; natural disasters and family planning and reproductive health; family planning during disease outbreak and epidemic crises; post-abortion family planning in humanitarian settings; and contraceptives and adolescents in humanitarian settings.</w:t>
      </w:r>
    </w:p>
    <w:p w14:paraId="00000017" w14:textId="77777777" w:rsidR="00DA5098" w:rsidRDefault="00984D93">
      <w:pPr>
        <w:numPr>
          <w:ilvl w:val="0"/>
          <w:numId w:val="2"/>
        </w:numPr>
        <w:pBdr>
          <w:top w:val="nil"/>
          <w:left w:val="nil"/>
          <w:bottom w:val="nil"/>
          <w:right w:val="nil"/>
          <w:between w:val="nil"/>
        </w:pBdr>
        <w:jc w:val="both"/>
        <w:rPr>
          <w:b/>
          <w:color w:val="000000"/>
        </w:rPr>
      </w:pPr>
      <w:bookmarkStart w:id="2" w:name="_1fob9te" w:colFirst="0" w:colLast="0"/>
      <w:bookmarkEnd w:id="2"/>
      <w:r>
        <w:rPr>
          <w:b/>
          <w:color w:val="000000"/>
        </w:rPr>
        <w:t>Profiling IPPF best practice and innovations in responding to COVID-19</w:t>
      </w:r>
    </w:p>
    <w:p w14:paraId="00000018" w14:textId="77777777" w:rsidR="00DA5098" w:rsidRDefault="00984D93">
      <w:pPr>
        <w:jc w:val="both"/>
      </w:pPr>
      <w:r>
        <w:t xml:space="preserve">Further to this, IPPF should seek to highlight its experiences and best practice examples in responding to COVID-19 in both its advocacy and service delivery. </w:t>
      </w:r>
    </w:p>
    <w:p w14:paraId="00000019" w14:textId="77777777" w:rsidR="00DA5098" w:rsidRDefault="00984D93">
      <w:pPr>
        <w:jc w:val="both"/>
      </w:pPr>
      <w:r>
        <w:t xml:space="preserve">The </w:t>
      </w:r>
      <w:r>
        <w:rPr>
          <w:i/>
        </w:rPr>
        <w:t>Impact of COVID-19 on Family Planning and Reproductive Health</w:t>
      </w:r>
      <w:r>
        <w:t xml:space="preserve"> conference track includes several sub-tracks of possible interest for IPPF abstract submissions, including, for example, on impact of COVID-19 on health systems, family planning services and resources; equity in family planning under COVID-19; advocacy responses to COVID-19; and programmatic/operational responses, including new programming and best practices.</w:t>
      </w:r>
    </w:p>
    <w:p w14:paraId="0000001A" w14:textId="77777777" w:rsidR="00DA5098" w:rsidRDefault="00984D93">
      <w:pPr>
        <w:jc w:val="both"/>
        <w:rPr>
          <w:b/>
          <w:u w:val="single"/>
        </w:rPr>
      </w:pPr>
      <w:r>
        <w:rPr>
          <w:b/>
          <w:u w:val="single"/>
        </w:rPr>
        <w:t>IPPF support for abstract development:</w:t>
      </w:r>
    </w:p>
    <w:p w14:paraId="0000001B" w14:textId="18029264" w:rsidR="00DA5098" w:rsidRDefault="00984D93">
      <w:pPr>
        <w:jc w:val="both"/>
      </w:pPr>
      <w:bookmarkStart w:id="3" w:name="_3znysh7" w:colFirst="0" w:colLast="0"/>
      <w:bookmarkEnd w:id="3"/>
      <w:r>
        <w:t>To encourage and support IPPF abstract submissions (including</w:t>
      </w:r>
      <w:r w:rsidR="00444904" w:rsidRPr="00444904">
        <w:t xml:space="preserve"> from the Secretariat and MAs</w:t>
      </w:r>
      <w:r>
        <w:t>) on the above areas, several IPPF staff with relevant thematic expertise will be able to provide support in the development and review of abstracts. This includes the following colleagues:</w:t>
      </w:r>
    </w:p>
    <w:p w14:paraId="0000001C" w14:textId="77777777" w:rsidR="00DA5098" w:rsidRDefault="00984D93">
      <w:pPr>
        <w:numPr>
          <w:ilvl w:val="0"/>
          <w:numId w:val="1"/>
        </w:numPr>
        <w:spacing w:after="0"/>
        <w:jc w:val="both"/>
      </w:pPr>
      <w:r>
        <w:t>Nihal Said, Senior Technical Adviser, Research &amp; Partnerships, IPPF London Office (</w:t>
      </w:r>
      <w:hyperlink r:id="rId9">
        <w:r>
          <w:rPr>
            <w:color w:val="1155CC"/>
            <w:u w:val="single"/>
          </w:rPr>
          <w:t>nsaid@ippf.org</w:t>
        </w:r>
      </w:hyperlink>
      <w:r>
        <w:t>)</w:t>
      </w:r>
    </w:p>
    <w:p w14:paraId="0000001D" w14:textId="77777777" w:rsidR="00DA5098" w:rsidRDefault="00984D93">
      <w:pPr>
        <w:numPr>
          <w:ilvl w:val="0"/>
          <w:numId w:val="1"/>
        </w:numPr>
        <w:spacing w:after="0"/>
        <w:jc w:val="both"/>
      </w:pPr>
      <w:r>
        <w:t>Nathalie Kapp, Chief Medical Officer, IPPF London Office (</w:t>
      </w:r>
      <w:hyperlink r:id="rId10">
        <w:r>
          <w:rPr>
            <w:color w:val="1155CC"/>
            <w:u w:val="single"/>
          </w:rPr>
          <w:t>nkapp@ippf.org</w:t>
        </w:r>
      </w:hyperlink>
      <w:r>
        <w:t>)</w:t>
      </w:r>
    </w:p>
    <w:p w14:paraId="0000001E" w14:textId="77777777" w:rsidR="00DA5098" w:rsidRDefault="00984D93">
      <w:pPr>
        <w:numPr>
          <w:ilvl w:val="0"/>
          <w:numId w:val="1"/>
        </w:numPr>
        <w:spacing w:after="0"/>
        <w:jc w:val="both"/>
      </w:pPr>
      <w:r>
        <w:t>Seri Wendoh, Global Lead, Gender &amp; Inclusion, IPPF London Office (</w:t>
      </w:r>
      <w:hyperlink r:id="rId11">
        <w:r>
          <w:rPr>
            <w:color w:val="1155CC"/>
            <w:u w:val="single"/>
          </w:rPr>
          <w:t>swendoh@ippf.org</w:t>
        </w:r>
      </w:hyperlink>
      <w:r>
        <w:t>)</w:t>
      </w:r>
    </w:p>
    <w:p w14:paraId="0000001F" w14:textId="77777777" w:rsidR="00DA5098" w:rsidRDefault="00984D93">
      <w:pPr>
        <w:numPr>
          <w:ilvl w:val="0"/>
          <w:numId w:val="1"/>
        </w:numPr>
        <w:spacing w:after="0"/>
        <w:jc w:val="both"/>
      </w:pPr>
      <w:r>
        <w:t>Anita Nyanjong, Global Lead, Youth, IPPF Africa Regional Office (</w:t>
      </w:r>
      <w:hyperlink r:id="rId12">
        <w:r>
          <w:rPr>
            <w:color w:val="1155CC"/>
            <w:u w:val="single"/>
          </w:rPr>
          <w:t>anyanjong@ippfaro.org</w:t>
        </w:r>
      </w:hyperlink>
      <w:r>
        <w:t>)</w:t>
      </w:r>
    </w:p>
    <w:p w14:paraId="00000020" w14:textId="77777777" w:rsidR="00DA5098" w:rsidRDefault="00984D93">
      <w:pPr>
        <w:numPr>
          <w:ilvl w:val="0"/>
          <w:numId w:val="1"/>
        </w:numPr>
        <w:spacing w:after="0"/>
        <w:jc w:val="both"/>
        <w:rPr>
          <w:rFonts w:ascii="Arial" w:eastAsia="Arial" w:hAnsi="Arial" w:cs="Arial"/>
        </w:rPr>
      </w:pPr>
      <w:r>
        <w:t>Priti Abhijit Prabhughate, Global Lead, Impact &amp; Evidence, IPPF South Asia Regional Office (</w:t>
      </w:r>
      <w:hyperlink r:id="rId13">
        <w:r>
          <w:rPr>
            <w:color w:val="1155CC"/>
            <w:u w:val="single"/>
          </w:rPr>
          <w:t>pprabhughate@ippf.org</w:t>
        </w:r>
      </w:hyperlink>
      <w:r>
        <w:t>)</w:t>
      </w:r>
    </w:p>
    <w:p w14:paraId="00000021" w14:textId="77777777" w:rsidR="00DA5098" w:rsidRDefault="00984D93">
      <w:pPr>
        <w:numPr>
          <w:ilvl w:val="0"/>
          <w:numId w:val="1"/>
        </w:numPr>
        <w:spacing w:after="0"/>
        <w:jc w:val="both"/>
        <w:rPr>
          <w:rFonts w:ascii="Arial" w:eastAsia="Arial" w:hAnsi="Arial" w:cs="Arial"/>
        </w:rPr>
      </w:pPr>
      <w:r>
        <w:t>Rebecca Wilkins, Technical Lead, Abortion, IPPF London Office (</w:t>
      </w:r>
      <w:hyperlink r:id="rId14">
        <w:r>
          <w:rPr>
            <w:color w:val="1155CC"/>
            <w:u w:val="single"/>
          </w:rPr>
          <w:t>rwilkins@ippf.org</w:t>
        </w:r>
      </w:hyperlink>
      <w:r>
        <w:t>)</w:t>
      </w:r>
    </w:p>
    <w:p w14:paraId="00000022" w14:textId="77777777" w:rsidR="00DA5098" w:rsidRDefault="00984D93">
      <w:pPr>
        <w:numPr>
          <w:ilvl w:val="0"/>
          <w:numId w:val="1"/>
        </w:numPr>
        <w:spacing w:after="0"/>
        <w:jc w:val="both"/>
      </w:pPr>
      <w:r>
        <w:t>Julie Taft, Director, Humanitarian, IPPF London Office (</w:t>
      </w:r>
      <w:hyperlink r:id="rId15">
        <w:r>
          <w:rPr>
            <w:color w:val="1155CC"/>
            <w:u w:val="single"/>
          </w:rPr>
          <w:t>jtaft@ippf.org</w:t>
        </w:r>
      </w:hyperlink>
      <w:r>
        <w:t>)</w:t>
      </w:r>
    </w:p>
    <w:p w14:paraId="00000025" w14:textId="26A9EE44" w:rsidR="00DA5098" w:rsidRPr="003F6188" w:rsidRDefault="00984D93" w:rsidP="003F6188">
      <w:pPr>
        <w:numPr>
          <w:ilvl w:val="0"/>
          <w:numId w:val="1"/>
        </w:numPr>
        <w:jc w:val="both"/>
      </w:pPr>
      <w:r>
        <w:t>Heidi Quinn, Project Director, WISH, IPPF Africa Regional Office (</w:t>
      </w:r>
      <w:hyperlink r:id="rId16">
        <w:r>
          <w:rPr>
            <w:color w:val="1155CC"/>
            <w:u w:val="single"/>
          </w:rPr>
          <w:t>hquinn@ippf.org</w:t>
        </w:r>
      </w:hyperlink>
      <w:r>
        <w:t xml:space="preserve">) </w:t>
      </w:r>
    </w:p>
    <w:sectPr w:rsidR="00DA5098" w:rsidRPr="003F6188" w:rsidSect="003F6188">
      <w:headerReference w:type="default" r:id="rId17"/>
      <w:pgSz w:w="11906" w:h="16838"/>
      <w:pgMar w:top="1021" w:right="1021" w:bottom="1021" w:left="1021" w:header="113"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7A16" w14:textId="77777777" w:rsidR="00B3423B" w:rsidRDefault="00B3423B">
      <w:pPr>
        <w:spacing w:after="0" w:line="240" w:lineRule="auto"/>
      </w:pPr>
      <w:r>
        <w:separator/>
      </w:r>
    </w:p>
  </w:endnote>
  <w:endnote w:type="continuationSeparator" w:id="0">
    <w:p w14:paraId="7657A413" w14:textId="77777777" w:rsidR="00B3423B" w:rsidRDefault="00B3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7398A" w14:textId="77777777" w:rsidR="00B3423B" w:rsidRDefault="00B3423B">
      <w:pPr>
        <w:spacing w:after="0" w:line="240" w:lineRule="auto"/>
      </w:pPr>
      <w:r>
        <w:separator/>
      </w:r>
    </w:p>
  </w:footnote>
  <w:footnote w:type="continuationSeparator" w:id="0">
    <w:p w14:paraId="25222929" w14:textId="77777777" w:rsidR="00B3423B" w:rsidRDefault="00B3423B">
      <w:pPr>
        <w:spacing w:after="0" w:line="240" w:lineRule="auto"/>
      </w:pPr>
      <w:r>
        <w:continuationSeparator/>
      </w:r>
    </w:p>
  </w:footnote>
  <w:footnote w:id="1">
    <w:p w14:paraId="00000026" w14:textId="77777777" w:rsidR="00DA5098" w:rsidRDefault="00984D9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ICFP 202</w:t>
      </w:r>
      <w:r>
        <w:rPr>
          <w:sz w:val="20"/>
          <w:szCs w:val="20"/>
        </w:rPr>
        <w:t>2</w:t>
      </w:r>
      <w:r>
        <w:rPr>
          <w:color w:val="000000"/>
          <w:sz w:val="20"/>
          <w:szCs w:val="20"/>
        </w:rPr>
        <w:t xml:space="preserve"> Core Organizing Group includes FP2030, the Bill &amp; Melinda Gates Foundation, the David and Lucile Packard Foundation, the William and Flora Hewlett Foundation, UNFPA, PSI, MSI, IPPF, IYAFP, and the Government of Canada. The International Steering Committee comprises more than 50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DA5098" w:rsidRDefault="00984D93">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p w14:paraId="00000028" w14:textId="77777777" w:rsidR="00DA5098" w:rsidRDefault="00DA509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E087B"/>
    <w:multiLevelType w:val="multilevel"/>
    <w:tmpl w:val="0A4C70F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0642E0"/>
    <w:multiLevelType w:val="multilevel"/>
    <w:tmpl w:val="9EA6C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737DA9"/>
    <w:multiLevelType w:val="multilevel"/>
    <w:tmpl w:val="00B0A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8"/>
    <w:rsid w:val="001F5336"/>
    <w:rsid w:val="003F6188"/>
    <w:rsid w:val="00444904"/>
    <w:rsid w:val="00984D93"/>
    <w:rsid w:val="00A45DA7"/>
    <w:rsid w:val="00B3423B"/>
    <w:rsid w:val="00DA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FAE3"/>
  <w15:docId w15:val="{95261873-CBCE-4C9C-8A7F-0DBBFAC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fp2022.org/" TargetMode="External"/><Relationship Id="rId13" Type="http://schemas.openxmlformats.org/officeDocument/2006/relationships/hyperlink" Target="mailto:pprabhughate@ipp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fp2022.org/submit-an-abstract/" TargetMode="External"/><Relationship Id="rId12" Type="http://schemas.openxmlformats.org/officeDocument/2006/relationships/hyperlink" Target="mailto:anyanjong@ippfaro.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quinn@ipp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endoh@ippf.org" TargetMode="External"/><Relationship Id="rId5" Type="http://schemas.openxmlformats.org/officeDocument/2006/relationships/footnotes" Target="footnotes.xml"/><Relationship Id="rId15" Type="http://schemas.openxmlformats.org/officeDocument/2006/relationships/hyperlink" Target="mailto:jtaft@ippf.org" TargetMode="External"/><Relationship Id="rId10" Type="http://schemas.openxmlformats.org/officeDocument/2006/relationships/hyperlink" Target="mailto:nkapp@ippf.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said@ippf.org" TargetMode="External"/><Relationship Id="rId14" Type="http://schemas.openxmlformats.org/officeDocument/2006/relationships/hyperlink" Target="mailto:rwilkins@ip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Dattler</dc:creator>
  <cp:lastModifiedBy>Raffaela Dattler</cp:lastModifiedBy>
  <cp:revision>5</cp:revision>
  <dcterms:created xsi:type="dcterms:W3CDTF">2022-02-02T14:20:00Z</dcterms:created>
  <dcterms:modified xsi:type="dcterms:W3CDTF">2022-02-03T16:27:00Z</dcterms:modified>
</cp:coreProperties>
</file>