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15="http://schemas.microsoft.com/office/word/2012/wordprocessingDrawing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c0b587bcccb3488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Suscríbete a DeepL Pro para poder editar este documento.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Entra en </w:t>
                  </w:r>
                  <w:hyperlink r:id="R690d5089aaf34f87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para más información.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>
      <w:pPr>
        <w:jc w:val="center"/>
        <w:rPr>
          <w:rStyle w:val="xxcontentpasted0"/>
          <w:rFonts w:ascii="Calibri" w:hAnsi="Calibri" w:cs="Calibri"/>
          <w:b/>
          <w:bCs/>
          <w:color w:val="FF0000"/>
          <w:sz w:val="40"/>
          <w:szCs w:val="40"/>
          <w:lang w:val="en-GB"/>
        </w:rPr>
      </w:pPr>
      <w:r w:rsidRPr="00BB3CE2">
        <w:rPr>
          <w:rFonts w:ascii="Calibri" w:hAnsi="Calibri" w:cs="Calibri"/>
          <w:b/>
          <w:bCs/>
          <w:color w:val="FF0000"/>
          <w:sz w:val="40"/>
          <w:szCs w:val="40"/>
          <w:lang w:val="en-GB"/>
        </w:rPr>
        <w:t xml:space="preserve">RBM E-TOOLKIT </w:t>
      </w:r>
      <w:r w:rsidRPr="00BB3CE2" w:rsidR="00E52BCD">
        <w:rPr>
          <w:rFonts w:ascii="Calibri" w:hAnsi="Calibri" w:cs="Calibri"/>
          <w:b/>
          <w:bCs/>
          <w:color w:val="FF0000"/>
          <w:sz w:val="40"/>
          <w:szCs w:val="40"/>
          <w:lang w:val="en-GB"/>
        </w:rPr>
        <w:t xml:space="preserve">MENSAJERÍA </w:t>
      </w:r>
      <w:r w:rsidRPr="00BB3CE2">
        <w:rPr>
          <w:rFonts w:ascii="Calibri" w:hAnsi="Calibri" w:cs="Calibri"/>
          <w:b/>
          <w:bCs/>
          <w:color w:val="FF0000"/>
          <w:sz w:val="40"/>
          <w:szCs w:val="40"/>
          <w:lang w:val="en-GB"/>
        </w:rPr>
        <w:t xml:space="preserve">PARA MA FORO</w:t>
      </w:r>
    </w:p>
    <w:p>
      <w:pPr>
        <w:pStyle w:val="NormalWeb"/>
        <w:spacing w:before="0" w:beforeAutospacing="0" w:after="0" w:afterAutospacing="0"/>
        <w:jc w:val="center"/>
        <w:rPr>
          <w:rStyle w:val="xxcontentpasted0"/>
          <w:rFonts w:ascii="Calibri" w:hAnsi="Calibri" w:cs="Calibri"/>
          <w:b/>
          <w:bCs/>
          <w:color w:val="C45911" w:themeColor="accent2" w:themeShade="BF"/>
          <w:sz w:val="28"/>
          <w:szCs w:val="28"/>
          <w:bdr w:val="none" w:color="auto" w:sz="0" w:space="0" w:frame="1"/>
          <w:lang w:val="en-GB"/>
        </w:rPr>
      </w:pPr>
      <w:r w:rsidRPr="00D732FC">
        <w:rPr>
          <w:rStyle w:val="xxcontentpasted0"/>
          <w:rFonts w:ascii="Calibri" w:hAnsi="Calibri" w:cs="Calibri"/>
          <w:b/>
          <w:bCs/>
          <w:color w:val="C45911" w:themeColor="accent2" w:themeShade="BF"/>
          <w:sz w:val="28"/>
          <w:szCs w:val="28"/>
          <w:bdr w:val="none" w:color="auto" w:sz="0" w:space="0" w:frame="1"/>
          <w:lang w:val="en-GB"/>
        </w:rPr>
        <w:t xml:space="preserve">MENSAJE EN INGLÉS</w:t>
      </w:r>
    </w:p>
    <w:p w:rsidRPr="00D732FC" w:rsidR="00D732FC" w:rsidP="00431AB9" w:rsidRDefault="00D732FC" w14:paraId="03BFC04B" w14:textId="77777777">
      <w:pPr>
        <w:pStyle w:val="NormalWeb"/>
        <w:spacing w:before="0" w:beforeAutospacing="0" w:after="0" w:afterAutospacing="0"/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color="auto" w:sz="0" w:space="0" w:frame="1"/>
          <w:lang w:val="en-GB"/>
        </w:rPr>
      </w:pPr>
    </w:p>
    <w:p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D0E78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color="auto" w:sz="0" w:space="0" w:frame="1"/>
        </w:rPr>
        <w:t xml:space="preserve">IPPF ES está lanzando</w:t>
      </w:r>
      <w:r w:rsidR="00DF3439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color="auto" w:sz="0" w:space="0" w:frame="1"/>
          <w:lang w:val="en-GB"/>
        </w:rPr>
        <w:t xml:space="preserve">, </w:t>
      </w:r>
      <w:r w:rsidRPr="009D0E78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color="auto" w:sz="0" w:space="0" w:frame="1"/>
        </w:rPr>
        <w:t xml:space="preserve">dentro de la Academia de Aprendizaje de IPPF</w:t>
      </w:r>
      <w:r w:rsidR="00DF3439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color="auto" w:sz="0" w:space="0" w:frame="1"/>
          <w:lang w:val="en-GB"/>
        </w:rPr>
        <w:t xml:space="preserve">, </w:t>
      </w:r>
      <w:r w:rsidRPr="009D0E78">
        <w:rPr>
          <w:rStyle w:val="xxcontentpasted0"/>
          <w:rFonts w:ascii="Calibri" w:hAnsi="Calibri" w:cs="Calibri"/>
          <w:b/>
          <w:bCs/>
          <w:color w:val="111111"/>
          <w:sz w:val="28"/>
          <w:szCs w:val="28"/>
          <w:bdr w:val="none" w:color="auto" w:sz="0" w:space="0" w:frame="1"/>
        </w:rPr>
        <w:t xml:space="preserve">el E-toolkit de Gestión Basada en Resultados (GBR). </w:t>
      </w:r>
    </w:p>
    <w:p w:rsidRPr="009D0E78" w:rsidR="00431AB9" w:rsidP="00D732FC" w:rsidRDefault="00431AB9" w14:paraId="3DCA0CA2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D0E7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Acerca del E-TOOLKIT de RBM:</w:t>
      </w:r>
    </w:p>
    <w:p>
      <w:pPr>
        <w:pStyle w:val="NormalWeb"/>
        <w:spacing w:before="0" w:beforeAutospacing="0" w:after="0" w:afterAutospacing="0"/>
        <w:jc w:val="both"/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</w:pPr>
      <w:r w:rsidRPr="009D0E78"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Es un recurso digital para el aprendizaje interactivo y la práctica </w:t>
      </w:r>
      <w:r w:rsidRPr="009D0E78" w:rsidR="00D42930">
        <w:rPr>
          <w:rFonts w:ascii="Calibri" w:hAnsi="Calibri" w:cs="Calibri"/>
          <w:color w:val="000000"/>
          <w:lang w:val="en-US"/>
        </w:rPr>
        <w:t xml:space="preserve">que </w:t>
      </w:r>
      <w:r w:rsidRPr="00D42930" w:rsidR="00D42930">
        <w:rPr>
          <w:rFonts w:ascii="Calibri" w:hAnsi="Calibri" w:cs="Calibri"/>
          <w:color w:val="000000"/>
          <w:lang w:val="en-US"/>
        </w:rPr>
        <w:t xml:space="preserve">puede mejorar su viaje de diseño y ejecución de proyectos. </w:t>
      </w:r>
      <w:r w:rsidRPr="009D0E78" w:rsidR="00D42930"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Puede utilizarse tanto en línea como fuera de línea, lo que lo hace accesible a todo el mundo.</w:t>
      </w:r>
    </w:p>
    <w:p>
      <w:pPr>
        <w:pStyle w:val="NormalWeb"/>
        <w:jc w:val="both"/>
        <w:rPr>
          <w:rStyle w:val="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</w:pPr>
      <w:r w:rsidRPr="00D42930">
        <w:rPr>
          <w:rFonts w:ascii="Calibri" w:hAnsi="Calibri" w:cs="Calibri"/>
          <w:color w:val="000000"/>
          <w:lang w:val="en-US"/>
        </w:rPr>
        <w:t xml:space="preserve">El e-toolkit está diseñado para ayudar a los principiantes y a los que tienen un nivel intermedio de conocimientos sobre GBR. </w:t>
      </w:r>
      <w:r w:rsidRPr="009D0E78">
        <w:rPr>
          <w:rFonts w:ascii="Calibri" w:hAnsi="Calibri" w:cs="Calibri"/>
          <w:color w:val="000000"/>
          <w:lang w:val="en-US"/>
        </w:rPr>
        <w:t xml:space="preserve">Puede ser utilizado por cualquier personal y pasantes dentro del Secretariado de la IPPF, Asociaciones Miembro y </w:t>
      </w:r>
      <w:r w:rsidRPr="009D0E78">
        <w:rPr>
          <w:rFonts w:ascii="Calibri" w:hAnsi="Calibri" w:cs="Calibri"/>
          <w:color w:val="000000"/>
          <w:sz w:val="22"/>
          <w:szCs w:val="22"/>
          <w:lang w:val="en-US"/>
        </w:rPr>
        <w:t xml:space="preserve">Socios Colaboradores, </w:t>
      </w:r>
      <w:r w:rsidRPr="009D0E78">
        <w:rPr>
          <w:rStyle w:val="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interesados en desarrollar su comprensión y habilidades en el diseño y gestión de proyectos. </w:t>
      </w:r>
    </w:p>
    <w:p>
      <w:pPr>
        <w:spacing w:beforeAutospacing="1" w:after="0" w:line="240" w:lineRule="auto"/>
        <w:jc w:val="both"/>
        <w:textAlignment w:val="baseline"/>
        <w:rPr>
          <w:rStyle w:val="xcontentpasted0"/>
          <w:rFonts w:ascii="Calibri" w:hAnsi="Calibri" w:cs="Calibri"/>
          <w:b/>
          <w:bCs/>
          <w:lang w:val="en-GB"/>
        </w:rPr>
      </w:pPr>
      <w:r w:rsidRPr="009D0E78">
        <w:rPr>
          <w:rFonts w:ascii="Calibri" w:hAnsi="Calibri" w:eastAsia="Times New Roman" w:cs="Calibri"/>
          <w:b/>
          <w:bCs/>
          <w:color w:val="111111"/>
          <w:kern w:val="0"/>
          <w:bdr w:val="none" w:color="auto" w:sz="0" w:space="0" w:frame="1"/>
          <w:lang w:val="en-GB"/>
          <w14:ligatures w14:val="none"/>
        </w:rPr>
        <w:t xml:space="preserve">Se puede </w:t>
      </w:r>
      <w:r>
        <w:rPr>
          <w:rFonts w:ascii="Calibri" w:hAnsi="Calibri" w:eastAsia="Times New Roman" w:cs="Calibri"/>
          <w:b/>
          <w:bCs/>
          <w:color w:val="111111"/>
          <w:kern w:val="0"/>
          <w:bdr w:val="none" w:color="auto" w:sz="0" w:space="0" w:frame="1"/>
          <w:lang w:val="en-GB"/>
          <w14:ligatures w14:val="none"/>
        </w:rPr>
        <w:t xml:space="preserve">acceder a </w:t>
      </w:r>
      <w:r w:rsidRPr="009D0E78">
        <w:rPr>
          <w:rFonts w:ascii="Calibri" w:hAnsi="Calibri" w:eastAsia="Times New Roman" w:cs="Calibri"/>
          <w:color w:val="111111"/>
          <w:kern w:val="0"/>
          <w:bdr w:val="none" w:color="auto" w:sz="0" w:space="0" w:frame="1"/>
          <w:lang w:val="en-GB"/>
          <w14:ligatures w14:val="none"/>
        </w:rPr>
        <w:t xml:space="preserve">la </w:t>
      </w:r>
      <w:r w:rsidRPr="00C53AA9">
        <w:rPr>
          <w:rFonts w:ascii="Calibri" w:hAnsi="Calibri" w:eastAsia="Times New Roman" w:cs="Calibri"/>
          <w:color w:val="111111"/>
          <w:kern w:val="0"/>
          <w:bdr w:val="none" w:color="auto" w:sz="0" w:space="0" w:frame="1"/>
          <w:lang w:val="en-GB"/>
          <w14:ligatures w14:val="none"/>
        </w:rPr>
        <w:t xml:space="preserve">versión </w:t>
      </w:r>
      <w:r w:rsidRPr="009D0E78">
        <w:rPr>
          <w:rFonts w:ascii="Calibri" w:hAnsi="Calibri" w:eastAsia="Times New Roman" w:cs="Calibri"/>
          <w:color w:val="111111"/>
          <w:kern w:val="0"/>
          <w:bdr w:val="none" w:color="auto" w:sz="0" w:space="0" w:frame="1"/>
          <w:lang w:val="en-GB"/>
          <w14:ligatures w14:val="none"/>
        </w:rPr>
        <w:t xml:space="preserve">en línea </w:t>
      </w:r>
      <w:r w:rsidRPr="00C53AA9">
        <w:rPr>
          <w:rFonts w:ascii="Calibri" w:hAnsi="Calibri" w:eastAsia="Times New Roman" w:cs="Calibri"/>
          <w:color w:val="111111"/>
          <w:kern w:val="0"/>
          <w:bdr w:val="none" w:color="auto" w:sz="0" w:space="0" w:frame="1"/>
          <w:lang w:val="en-GB"/>
          <w14:ligatures w14:val="none"/>
        </w:rPr>
        <w:t xml:space="preserve">del E-Toolkit </w:t>
      </w:r>
      <w:r>
        <w:rPr>
          <w:rFonts w:ascii="Calibri" w:hAnsi="Calibri" w:eastAsia="Times New Roman" w:cs="Calibri"/>
          <w:b/>
          <w:bCs/>
          <w:color w:val="111111"/>
          <w:kern w:val="0"/>
          <w:bdr w:val="none" w:color="auto" w:sz="0" w:space="0" w:frame="1"/>
          <w:lang w:val="en-GB"/>
          <w14:ligatures w14:val="none"/>
        </w:rPr>
        <w:t xml:space="preserve">a través de la </w:t>
      </w:r>
      <w:r w:rsidRPr="009D0E78">
        <w:rPr>
          <w:rFonts w:ascii="Calibri" w:hAnsi="Calibri" w:eastAsia="Times New Roman" w:cs="Calibri"/>
          <w:b/>
          <w:bCs/>
          <w:color w:val="111111"/>
          <w:kern w:val="0"/>
          <w:bdr w:val="none" w:color="auto" w:sz="0" w:space="0" w:frame="1"/>
          <w:lang w:val="en-GB"/>
          <w14:ligatures w14:val="none"/>
        </w:rPr>
        <w:t xml:space="preserve">Plataforma de la Academia de la IPPF (Sección de M&amp;E) - </w:t>
      </w:r>
      <w:hyperlink w:history="1" r:id="rId9">
        <w:r w:rsidRPr="009D0E78">
          <w:rPr>
            <w:rStyle w:val="Hyperlink"/>
            <w:rFonts w:ascii="Calibri" w:hAnsi="Calibri" w:cs="Calibri"/>
            <w:b/>
            <w:bCs/>
          </w:rPr>
          <w:t xml:space="preserve">Curso: RBM E-toolkit (ippf.org)</w:t>
        </w:r>
      </w:hyperlink>
      <w:r w:rsidRPr="009D0E78">
        <w:rPr>
          <w:rFonts w:ascii="Calibri" w:hAnsi="Calibri" w:cs="Calibri"/>
          <w:b/>
          <w:bCs/>
          <w:lang w:val="en-GB"/>
        </w:rPr>
        <w:t xml:space="preserve">. </w:t>
      </w:r>
      <w:r w:rsidRPr="009D0E78">
        <w:rPr>
          <w:rFonts w:ascii="Calibri" w:hAnsi="Calibri" w:cs="Calibri"/>
          <w:lang w:val="en-GB"/>
        </w:rPr>
        <w:t xml:space="preserve">Si aún no tiene una cuenta para la Plataforma de la Academia de la IPPF, contacte a Anemarie Gasser en </w:t>
      </w:r>
      <w:hyperlink w:history="1" r:id="rId10">
        <w:r w:rsidRPr="009D0E78">
          <w:rPr>
            <w:lang w:val="en-GB"/>
          </w:rPr>
          <w:t xml:space="preserve">agasser@ippf.org</w:t>
        </w:r>
      </w:hyperlink>
      <w:r w:rsidRPr="009D0E78">
        <w:rPr>
          <w:rFonts w:ascii="Calibri" w:hAnsi="Calibri" w:cs="Calibri"/>
          <w:lang w:val="en-GB"/>
        </w:rPr>
        <w:t xml:space="preserve"> para obtener apoyo. Para su </w:t>
      </w:r>
      <w:r w:rsidRPr="009D0E78">
        <w:rPr>
          <w:rFonts w:ascii="Calibri" w:hAnsi="Calibri" w:cs="Calibri"/>
          <w:lang w:val="en-GB"/>
        </w:rPr>
        <w:t xml:space="preserve">uso </w:t>
      </w:r>
      <w:r w:rsidRPr="009D0E78">
        <w:rPr>
          <w:rFonts w:ascii="Calibri" w:hAnsi="Calibri" w:eastAsia="Times New Roman" w:cs="Calibri"/>
          <w:color w:val="111111"/>
          <w:kern w:val="0"/>
          <w:bdr w:val="none" w:color="auto" w:sz="0" w:space="0" w:frame="1"/>
          <w:lang w:val="en-GB"/>
          <w14:ligatures w14:val="none"/>
        </w:rPr>
        <w:t xml:space="preserve">en entornos inestables/con mala conexión a Internet, </w:t>
      </w:r>
      <w:r w:rsidRPr="009D0E78">
        <w:rPr>
          <w:rFonts w:ascii="Calibri" w:hAnsi="Calibri" w:eastAsia="Times New Roman" w:cs="Calibri"/>
          <w:color w:val="111111"/>
          <w:kern w:val="0"/>
          <w:bdr w:val="none" w:color="auto" w:sz="0" w:space="0" w:frame="1"/>
          <w:lang w:val="en-GB"/>
          <w14:ligatures w14:val="none"/>
        </w:rPr>
        <w:t xml:space="preserve">puede descargarse </w:t>
      </w:r>
      <w:r w:rsidRPr="009D0E78">
        <w:rPr>
          <w:rFonts w:ascii="Calibri" w:hAnsi="Calibri" w:eastAsia="Times New Roman" w:cs="Calibri"/>
          <w:b/>
          <w:bCs/>
          <w:color w:val="111111"/>
          <w:kern w:val="0"/>
          <w:bdr w:val="none" w:color="auto" w:sz="0" w:space="0" w:frame="1"/>
          <w:lang w:val="en-GB"/>
          <w14:ligatures w14:val="none"/>
        </w:rPr>
        <w:t xml:space="preserve">una réplica offline </w:t>
      </w:r>
      <w:r w:rsidRPr="009D0E78">
        <w:rPr>
          <w:rFonts w:ascii="Calibri" w:hAnsi="Calibri" w:eastAsia="Times New Roman" w:cs="Calibri"/>
          <w:color w:val="111111"/>
          <w:kern w:val="0"/>
          <w:bdr w:val="none" w:color="auto" w:sz="0" w:space="0" w:frame="1"/>
          <w:lang w:val="en-GB"/>
          <w14:ligatures w14:val="none"/>
        </w:rPr>
        <w:t xml:space="preserve">del paquete de aprendizaje </w:t>
      </w:r>
      <w:hyperlink w:history="1" r:id="rId11">
        <w:r w:rsidRPr="009D0E78">
          <w:rPr>
            <w:rStyle w:val="Hyperlink"/>
            <w:rFonts w:ascii="Calibri" w:hAnsi="Calibri" w:eastAsia="Times New Roman" w:cs="Calibri"/>
            <w:kern w:val="0"/>
            <w:bdr w:val="none" w:color="auto" w:sz="0" w:space="0" w:frame="1"/>
            <w:lang w:val="en-GB"/>
            <w14:ligatures w14:val="none"/>
          </w:rPr>
          <w:t xml:space="preserve">aquí.</w:t>
        </w:r>
      </w:hyperlink>
    </w:p>
    <w:p>
      <w:pPr>
        <w:pStyle w:val="NormalWeb"/>
        <w:jc w:val="both"/>
        <w:rPr>
          <w:rFonts w:ascii="Calibri" w:hAnsi="Calibri" w:cs="Calibri"/>
          <w:color w:val="000000"/>
        </w:rPr>
      </w:pPr>
      <w:r w:rsidRPr="009D0E78">
        <w:rPr>
          <w:rFonts w:ascii="Calibri" w:hAnsi="Calibri" w:cs="Calibri"/>
          <w:color w:val="000000"/>
          <w:lang w:val="en-US"/>
        </w:rPr>
        <w:t xml:space="preserve">La caja de herramientas electrónica de GBR </w:t>
      </w:r>
      <w:r w:rsidRPr="00D42930">
        <w:rPr>
          <w:rFonts w:ascii="Calibri" w:hAnsi="Calibri" w:cs="Calibri"/>
          <w:color w:val="000000"/>
          <w:lang w:val="en-US"/>
        </w:rPr>
        <w:t xml:space="preserve">se compone de módulos de microaprendizaje. </w:t>
      </w:r>
      <w:r w:rsidRPr="00D42930" w:rsidR="00D42930">
        <w:rPr>
          <w:rFonts w:ascii="Calibri" w:hAnsi="Calibri" w:cs="Calibri"/>
          <w:color w:val="000000"/>
          <w:lang w:val="en-US"/>
        </w:rPr>
        <w:t xml:space="preserve">Cada módulo es una breve lección, con una duración máxima de 30 minutos, centrada en conceptos clave, pasos prácticos y herramientas para utilizar durante la fase de diseño del proyecto. Las hojas de ejercicios prácticos pueden descargarse para utilizarlas directamente en su organización. </w:t>
      </w:r>
    </w:p>
    <w:p>
      <w:pPr>
        <w:pStyle w:val="NormalWeb"/>
        <w:jc w:val="both"/>
        <w:rPr>
          <w:rFonts w:ascii="Calibri" w:hAnsi="Calibri" w:cs="Calibri"/>
          <w:color w:val="000000"/>
          <w:lang w:val="en-US"/>
        </w:rPr>
      </w:pPr>
      <w:r w:rsidRPr="00D42930">
        <w:rPr>
          <w:rFonts w:ascii="Calibri" w:hAnsi="Calibri" w:cs="Calibri"/>
          <w:color w:val="000000"/>
          <w:lang w:val="en-US"/>
        </w:rPr>
        <w:t xml:space="preserve">La </w:t>
      </w:r>
      <w:r w:rsidRPr="00D42930">
        <w:rPr>
          <w:rFonts w:ascii="Calibri" w:hAnsi="Calibri" w:cs="Calibri"/>
          <w:color w:val="000000"/>
          <w:lang w:val="en-US"/>
        </w:rPr>
        <w:t xml:space="preserve">primera iteración actual de la E-Toolbox se centra en el diseño y la planificación de proyectos</w:t>
      </w:r>
      <w:r w:rsidRPr="009D0E78" w:rsidR="003427C9">
        <w:rPr>
          <w:rFonts w:ascii="Calibri" w:hAnsi="Calibri" w:cs="Calibri"/>
          <w:color w:val="000000"/>
          <w:lang w:val="en-US"/>
        </w:rPr>
        <w:t xml:space="preserve">. </w:t>
      </w:r>
      <w:r w:rsidRPr="009D0E78" w:rsidR="006B13E2">
        <w:rPr>
          <w:rFonts w:ascii="Calibri" w:hAnsi="Calibri" w:cs="Calibri"/>
          <w:color w:val="000000"/>
          <w:lang w:val="en-US"/>
        </w:rPr>
        <w:t xml:space="preserve">Puede encontrar orientación sobre cómo </w:t>
      </w:r>
      <w:r w:rsidRPr="009D0E78" w:rsidR="006B13E2">
        <w:rPr>
          <w:rFonts w:ascii="Calibri" w:hAnsi="Calibri" w:cs="Calibri"/>
          <w:b/>
          <w:bCs/>
          <w:color w:val="000000"/>
          <w:lang w:val="en-US"/>
        </w:rPr>
        <w:t xml:space="preserve">desarrollar </w:t>
      </w:r>
      <w:r w:rsidRPr="009D0E78" w:rsidR="00056A2B">
        <w:rPr>
          <w:rFonts w:ascii="Calibri" w:hAnsi="Calibri" w:cs="Calibri"/>
          <w:b/>
          <w:bCs/>
          <w:color w:val="000000"/>
          <w:lang w:val="en-US"/>
        </w:rPr>
        <w:t xml:space="preserve">una </w:t>
      </w:r>
      <w:r w:rsidRPr="009D0E78" w:rsidR="006B13E2">
        <w:rPr>
          <w:rFonts w:ascii="Calibri" w:hAnsi="Calibri" w:cs="Calibri"/>
          <w:b/>
          <w:bCs/>
          <w:color w:val="000000"/>
          <w:lang w:val="en-US"/>
        </w:rPr>
        <w:t xml:space="preserve">Teoría </w:t>
      </w:r>
      <w:r w:rsidRPr="009D0E78" w:rsidR="002D2054">
        <w:rPr>
          <w:rFonts w:ascii="Calibri" w:hAnsi="Calibri" w:cs="Calibri"/>
          <w:color w:val="000000"/>
          <w:lang w:val="en-US"/>
        </w:rPr>
        <w:t xml:space="preserve">del </w:t>
      </w:r>
      <w:r w:rsidRPr="009D0E78" w:rsidR="006B13E2">
        <w:rPr>
          <w:rFonts w:ascii="Calibri" w:hAnsi="Calibri" w:cs="Calibri"/>
          <w:b/>
          <w:bCs/>
          <w:color w:val="000000"/>
          <w:lang w:val="en-US"/>
        </w:rPr>
        <w:t xml:space="preserve">Cambio del Proyecto</w:t>
      </w:r>
      <w:r w:rsidRPr="009D0E78" w:rsidR="007A2203">
        <w:rPr>
          <w:rFonts w:ascii="Calibri" w:hAnsi="Calibri" w:cs="Calibri"/>
          <w:color w:val="000000"/>
          <w:lang w:val="en-US"/>
        </w:rPr>
        <w:t xml:space="preserve">, </w:t>
      </w:r>
      <w:r w:rsidRPr="009D0E78" w:rsidR="001600C6">
        <w:rPr>
          <w:rFonts w:ascii="Calibri" w:hAnsi="Calibri" w:cs="Calibri"/>
          <w:color w:val="000000"/>
          <w:lang w:val="en-US"/>
        </w:rPr>
        <w:t xml:space="preserve">a través de pasos analíticos estructurados como la </w:t>
      </w:r>
      <w:r w:rsidRPr="009D0E78" w:rsidR="001600C6">
        <w:rPr>
          <w:rFonts w:ascii="Calibri" w:hAnsi="Calibri" w:cs="Calibri"/>
          <w:color w:val="000000"/>
          <w:lang w:val="en-US"/>
        </w:rPr>
        <w:t xml:space="preserve">identificación y formulación </w:t>
      </w:r>
      <w:r w:rsidRPr="009D0E78" w:rsidR="007A2203">
        <w:rPr>
          <w:rFonts w:ascii="Calibri" w:hAnsi="Calibri" w:cs="Calibri"/>
          <w:color w:val="000000"/>
          <w:lang w:val="en-US"/>
        </w:rPr>
        <w:t xml:space="preserve">del problema</w:t>
      </w:r>
      <w:r w:rsidRPr="009D0E78" w:rsidR="001F531D">
        <w:rPr>
          <w:rFonts w:ascii="Calibri" w:hAnsi="Calibri" w:cs="Calibri"/>
          <w:color w:val="000000"/>
          <w:lang w:val="en-US"/>
        </w:rPr>
        <w:t xml:space="preserve">; </w:t>
      </w:r>
      <w:r w:rsidRPr="009D0E78" w:rsidR="001F531D">
        <w:rPr>
          <w:rFonts w:ascii="Calibri" w:hAnsi="Calibri" w:cs="Calibri"/>
          <w:color w:val="000000"/>
          <w:lang w:val="en-US"/>
        </w:rPr>
        <w:t xml:space="preserve">análisis </w:t>
      </w:r>
      <w:r w:rsidRPr="009D0E78" w:rsidR="001600C6">
        <w:rPr>
          <w:rFonts w:ascii="Calibri" w:hAnsi="Calibri" w:cs="Calibri"/>
          <w:color w:val="000000"/>
          <w:lang w:val="en-US"/>
        </w:rPr>
        <w:t xml:space="preserve">del contexto </w:t>
      </w:r>
      <w:r w:rsidRPr="009D0E78" w:rsidR="001F531D">
        <w:rPr>
          <w:rFonts w:ascii="Calibri" w:hAnsi="Calibri" w:cs="Calibri"/>
          <w:color w:val="000000"/>
          <w:lang w:val="en-US"/>
        </w:rPr>
        <w:t xml:space="preserve">(utilizando el enfoque PEA / Análisis de Economía Política); análisis de las partes interesadas (</w:t>
      </w:r>
      <w:r w:rsidRPr="009D0E78" w:rsidR="00CD34B6">
        <w:rPr>
          <w:rFonts w:ascii="Calibri" w:hAnsi="Calibri" w:cs="Calibri"/>
          <w:color w:val="000000"/>
          <w:lang w:val="en-US"/>
        </w:rPr>
        <w:t xml:space="preserve">utilizando la herramienta de Análisis de Poder); </w:t>
      </w:r>
      <w:r w:rsidRPr="009D0E78" w:rsidR="00D15A53">
        <w:rPr>
          <w:rFonts w:ascii="Calibri" w:hAnsi="Calibri" w:cs="Calibri"/>
          <w:color w:val="000000"/>
          <w:lang w:val="en-US"/>
        </w:rPr>
        <w:t xml:space="preserve">análisis y diagramación del problema </w:t>
      </w:r>
      <w:r w:rsidRPr="009D0E78" w:rsidR="00061244">
        <w:rPr>
          <w:rFonts w:ascii="Calibri" w:hAnsi="Calibri" w:cs="Calibri"/>
          <w:color w:val="000000"/>
          <w:lang w:val="en-US"/>
        </w:rPr>
        <w:t xml:space="preserve">(</w:t>
      </w:r>
      <w:r w:rsidRPr="009D0E78" w:rsidR="00C30FF5">
        <w:rPr>
          <w:rFonts w:ascii="Calibri" w:hAnsi="Calibri" w:cs="Calibri"/>
          <w:color w:val="000000"/>
          <w:lang w:val="en-US"/>
        </w:rPr>
        <w:t xml:space="preserve">utilizando los </w:t>
      </w:r>
      <w:r w:rsidRPr="009D0E78" w:rsidR="00C30FF5">
        <w:rPr>
          <w:rFonts w:ascii="Calibri" w:hAnsi="Calibri" w:cs="Calibri"/>
          <w:color w:val="000000"/>
          <w:lang w:val="en-US"/>
        </w:rPr>
        <w:t xml:space="preserve">métodos </w:t>
      </w:r>
      <w:r w:rsidRPr="009D0E78" w:rsidR="00C30FF5">
        <w:rPr>
          <w:rFonts w:ascii="Calibri" w:hAnsi="Calibri" w:cs="Calibri"/>
          <w:color w:val="000000"/>
          <w:lang w:val="en-US"/>
        </w:rPr>
        <w:t xml:space="preserve">del Árbol de Problemas</w:t>
      </w:r>
      <w:r w:rsidRPr="009D0E78" w:rsidR="002D2054">
        <w:rPr>
          <w:rFonts w:ascii="Calibri" w:hAnsi="Calibri" w:cs="Calibri"/>
          <w:color w:val="000000"/>
          <w:lang w:val="en-US"/>
        </w:rPr>
        <w:t xml:space="preserve">, 5 Porqués </w:t>
      </w:r>
      <w:r w:rsidRPr="009D0E78" w:rsidR="002D2054">
        <w:rPr>
          <w:rFonts w:ascii="Calibri" w:hAnsi="Calibri" w:cs="Calibri"/>
          <w:color w:val="000000"/>
          <w:lang w:val="en-US"/>
        </w:rPr>
        <w:t xml:space="preserve">y </w:t>
      </w:r>
      <w:r w:rsidRPr="009D0E78" w:rsidR="00C30FF5">
        <w:rPr>
          <w:rFonts w:ascii="Calibri" w:hAnsi="Calibri" w:cs="Calibri"/>
          <w:color w:val="000000"/>
          <w:lang w:val="en-US"/>
        </w:rPr>
        <w:t xml:space="preserve">Rich Picture); </w:t>
      </w:r>
      <w:r w:rsidRPr="009D0E78" w:rsidR="0095255D">
        <w:rPr>
          <w:rFonts w:ascii="Calibri" w:hAnsi="Calibri" w:cs="Calibri"/>
          <w:color w:val="000000"/>
          <w:lang w:val="en-US"/>
        </w:rPr>
        <w:t xml:space="preserve">identificación y diagramación de soluciones y vías para el cambio; </w:t>
      </w:r>
      <w:r w:rsidRPr="009D0E78" w:rsidR="00061244">
        <w:rPr>
          <w:rFonts w:ascii="Calibri" w:hAnsi="Calibri" w:cs="Calibri"/>
          <w:color w:val="000000"/>
          <w:lang w:val="en-US"/>
        </w:rPr>
        <w:t xml:space="preserve">identificación de supuestos dentro de la vía para el cambio; </w:t>
      </w:r>
      <w:r w:rsidRPr="009D0E78" w:rsidR="007A2203">
        <w:rPr>
          <w:rFonts w:ascii="Calibri" w:hAnsi="Calibri" w:cs="Calibri"/>
          <w:color w:val="000000"/>
          <w:lang w:val="en-US"/>
        </w:rPr>
        <w:t xml:space="preserve">narrativa y visualización de </w:t>
      </w:r>
      <w:r w:rsidRPr="009D0E78" w:rsidR="002D2054">
        <w:rPr>
          <w:rFonts w:ascii="Calibri" w:hAnsi="Calibri" w:cs="Calibri"/>
          <w:color w:val="000000"/>
          <w:lang w:val="en-US"/>
        </w:rPr>
        <w:t xml:space="preserve">la Teoría del Cambio</w:t>
      </w:r>
      <w:r w:rsidRPr="009D0E78" w:rsidR="007A2203">
        <w:rPr>
          <w:rFonts w:ascii="Calibri" w:hAnsi="Calibri" w:cs="Calibri"/>
          <w:color w:val="000000"/>
          <w:lang w:val="en-US"/>
        </w:rPr>
        <w:t xml:space="preserve">. </w:t>
      </w:r>
    </w:p>
    <w:p>
      <w:pPr>
        <w:pStyle w:val="NormalWeb"/>
        <w:jc w:val="both"/>
        <w:rPr>
          <w:rFonts w:ascii="Calibri" w:hAnsi="Calibri" w:cs="Calibri"/>
          <w:color w:val="000000"/>
          <w:lang w:val="en-US"/>
        </w:rPr>
      </w:pPr>
      <w:r w:rsidRPr="009D0E78">
        <w:rPr>
          <w:rFonts w:ascii="Calibri" w:hAnsi="Calibri" w:cs="Calibri"/>
          <w:color w:val="000000"/>
          <w:lang w:val="en-US"/>
        </w:rPr>
        <w:t xml:space="preserve">La </w:t>
      </w:r>
      <w:r w:rsidRPr="009D0E78" w:rsidR="00023A72">
        <w:rPr>
          <w:rFonts w:ascii="Calibri" w:hAnsi="Calibri" w:cs="Calibri"/>
          <w:color w:val="000000"/>
          <w:lang w:val="en-US"/>
        </w:rPr>
        <w:t xml:space="preserve">segunda iteración de 2024 </w:t>
      </w:r>
      <w:r w:rsidRPr="009D0E78" w:rsidR="00AD07F8">
        <w:rPr>
          <w:rFonts w:ascii="Calibri" w:hAnsi="Calibri" w:cs="Calibri"/>
          <w:color w:val="000000"/>
          <w:lang w:val="en-US"/>
        </w:rPr>
        <w:t xml:space="preserve">incluirá también orientaciones sobre cómo desarrollar un marco y un </w:t>
      </w:r>
      <w:r w:rsidRPr="00824426" w:rsidR="00AD07F8">
        <w:rPr>
          <w:rFonts w:ascii="Calibri" w:hAnsi="Calibri" w:cs="Calibri"/>
          <w:color w:val="000000"/>
          <w:lang w:val="en-US"/>
        </w:rPr>
        <w:t xml:space="preserve">plan de seguimiento y evaluación; </w:t>
      </w:r>
      <w:r w:rsidRPr="00824426" w:rsidR="00056A2B">
        <w:rPr>
          <w:rFonts w:ascii="Calibri" w:hAnsi="Calibri" w:cs="Calibri"/>
          <w:color w:val="000000"/>
          <w:lang w:val="en-US"/>
        </w:rPr>
        <w:t xml:space="preserve">cómo preparar la aplicación del seguimiento y la evaluación durante la vida del proyecto. </w:t>
      </w:r>
    </w:p>
    <w:p w:rsidRPr="00824426" w:rsidR="00AD07F8" w:rsidP="00D732FC" w:rsidRDefault="00E52BCD" w14:paraId="686575A8" w14:textId="07BD10F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  <w:lang w:val="en-US"/>
        </w:rPr>
      </w:pPr>
      <w:r>
        <w:rPr>
          <w:rFonts w:ascii="Calibri" w:hAnsi="Calibri" w:cs="Calibri"/>
          <w:noProof/>
          <w:color w:val="000000"/>
          <w:sz w:val="22"/>
          <w:szCs w:val="22"/>
          <w:u w:val="single"/>
          <w:lang w:val="en-US"/>
          <w14:ligatures w14:val="standardContextual"/>
        </w:rPr>
        <w:drawing>
          <wp:inline distT="0" distB="0" distL="0" distR="0" wp14:anchorId="7B401E3A" wp14:editId="3573A450">
            <wp:extent cx="3562125" cy="2447261"/>
            <wp:effectExtent l="0" t="0" r="635" b="0"/>
            <wp:docPr id="1400892955" name="Video 1" descr="RBM E Toolbox INTR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92955" name="Video 1" descr="RBM E Toolbox INTRO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X7OJ_EEsurU?feature=oembed&quot; frameborder=&quot;0&quot; allow=&quot;accelerometer; autoplay; clipboard-write; encrypted-media; gyroscope; picture-in-picture; web-share&quot; allowfullscreen=&quot;&quot; title=&quot;RBM E Toolbox INTRO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554" cy="245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CD" w:rsidP="00D732FC" w:rsidRDefault="00E52BCD" w14:paraId="7D5C31B7" w14:textId="777777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Fonts w:ascii="Calibri" w:hAnsi="Calibri" w:cs="Calibri"/>
          <w:color w:val="000000"/>
          <w:sz w:val="22"/>
          <w:szCs w:val="22"/>
          <w:u w:val="single"/>
        </w:rPr>
        <w:lastRenderedPageBreak/>
        <w:t xml:space="preserve">Acerca del </w:t>
      </w:r>
      <w:r w:rsidR="00824426">
        <w:rPr>
          <w:rFonts w:ascii="Calibri" w:hAnsi="Calibri" w:cs="Calibri"/>
          <w:color w:val="000000"/>
          <w:sz w:val="22"/>
          <w:szCs w:val="22"/>
          <w:u w:val="single"/>
          <w:lang w:val="en-GB"/>
        </w:rPr>
        <w:t xml:space="preserve">EVENTO DE LANZAMIENTO DEL </w:t>
      </w:r>
      <w:r w:rsidRPr="00C53AA9">
        <w:rPr>
          <w:rFonts w:ascii="Calibri" w:hAnsi="Calibri" w:cs="Calibri"/>
          <w:color w:val="000000"/>
          <w:sz w:val="22"/>
          <w:szCs w:val="22"/>
          <w:u w:val="single"/>
        </w:rPr>
        <w:lastRenderedPageBreak/>
        <w:t xml:space="preserve">E-TOOLKIT DE RBM</w:t>
      </w:r>
      <w:r w:rsidRPr="00C53AA9">
        <w:rPr>
          <w:rFonts w:ascii="Calibri" w:hAnsi="Calibri" w:cs="Calibri"/>
          <w:color w:val="000000"/>
          <w:sz w:val="22"/>
          <w:szCs w:val="22"/>
          <w:u w:val="single"/>
        </w:rPr>
        <w:t xml:space="preserve">:</w:t>
      </w:r>
    </w:p>
    <w:p w:rsidRPr="00C53AA9" w:rsidR="00AD07F8" w:rsidP="00D732FC" w:rsidRDefault="00AD07F8" w14:paraId="287CCB91" w14:textId="77777777">
      <w:pPr>
        <w:pStyle w:val="NormalWeb"/>
        <w:spacing w:before="0" w:beforeAutospacing="0" w:after="0" w:afterAutospacing="0"/>
        <w:jc w:val="both"/>
        <w:rPr>
          <w:rStyle w:val="xxcontentpasted0"/>
          <w:rFonts w:ascii="Calibri" w:hAnsi="Calibri" w:cs="Calibri"/>
          <w:color w:val="000000"/>
          <w:sz w:val="22"/>
          <w:szCs w:val="22"/>
        </w:rPr>
      </w:pPr>
    </w:p>
    <w:p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Para todos aquellos interesados en obtener más información sobre el kit de herramientas electrónicas y, en su caso, empezar a utilizarlo, se </w:t>
      </w:r>
      <w:r w:rsidRPr="00C53AA9">
        <w:rPr>
          <w:rStyle w:val="xxcontentpasted0"/>
          <w:rFonts w:ascii="Calibri" w:hAnsi="Calibri" w:cs="Calibri"/>
          <w:b/>
          <w:bCs/>
          <w:color w:val="111111"/>
          <w:sz w:val="22"/>
          <w:szCs w:val="22"/>
          <w:bdr w:val="none" w:color="auto" w:sz="0" w:space="0" w:frame="1"/>
        </w:rPr>
        <w:t xml:space="preserve">celebrará un acto de presentación de una hora de duración en </w:t>
      </w:r>
      <w:r w:rsidRPr="00C53AA9"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dos reuniones en línea idénticas (para adaptarse a las distintas zonas horarias):</w:t>
      </w:r>
    </w:p>
    <w:p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Calibri" w:hAnsi="Calibri" w:cs="Calibri"/>
          <w:color w:val="111111"/>
        </w:rPr>
      </w:pPr>
      <w:r w:rsidRPr="00C53AA9">
        <w:rPr>
          <w:rStyle w:val="xxcontentpasted0"/>
          <w:rFonts w:ascii="Calibri" w:hAnsi="Calibri" w:cs="Calibri"/>
          <w:color w:val="111111"/>
          <w:bdr w:val="none" w:color="auto" w:sz="0" w:space="0" w:frame="1"/>
        </w:rPr>
        <w:t xml:space="preserve">17 de noviembre de 2023, 11:00 horas (hora de Bélgica) - </w:t>
      </w:r>
      <w:hyperlink w:tooltip="https://events.teams.microsoft.com/event/155d7a27-a575-4b6a-8143-48390f091478@56af9532-501a-404c-995d-80633a35c0ac" w:history="1" r:id="rId14">
        <w:r w:rsidRPr="00C53AA9">
          <w:rPr>
            <w:rStyle w:val="Hyperlink"/>
            <w:rFonts w:ascii="Calibri" w:hAnsi="Calibri" w:cs="Calibri"/>
            <w:color w:val="0563C1"/>
            <w:bdr w:val="none" w:color="auto" w:sz="0" w:space="0" w:frame="1"/>
          </w:rPr>
          <w:t xml:space="preserve">inscríbase aquí </w:t>
        </w:r>
      </w:hyperlink>
    </w:p>
    <w:p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Fonts w:ascii="Calibri" w:hAnsi="Calibri" w:cs="Calibri"/>
          <w:color w:val="000000"/>
          <w:sz w:val="22"/>
          <w:szCs w:val="22"/>
        </w:rPr>
        <w:t xml:space="preserve">20 de noviembre de 2023, 15.00 horas (hora de Bélgica) - </w:t>
      </w:r>
      <w:hyperlink w:tooltip="https://events.teams.microsoft.com/event/df12d3b4-e727-4e8d-b178-75aa61728891@56af9532-501a-404c-995d-80633a35c0ac" w:history="1" r:id="rId15">
        <w:r w:rsidRPr="00C53AA9">
          <w:rPr>
            <w:rStyle w:val="Hyperlink"/>
            <w:rFonts w:ascii="Calibri" w:hAnsi="Calibri" w:cs="Calibri"/>
            <w:color w:val="0563C1"/>
            <w:sz w:val="22"/>
            <w:szCs w:val="22"/>
            <w:bdr w:val="none" w:color="auto" w:sz="0" w:space="0" w:frame="1"/>
          </w:rPr>
          <w:t xml:space="preserve">inscríbase aquí</w:t>
        </w:r>
      </w:hyperlink>
    </w:p>
    <w:p w:rsidRPr="00C53AA9" w:rsidR="00431AB9" w:rsidP="00D732FC" w:rsidRDefault="00431AB9" w14:paraId="5CC4462A" w14:textId="77777777">
      <w:pPr>
        <w:pStyle w:val="NormalWeb"/>
        <w:spacing w:before="0" w:beforeAutospacing="0" w:after="0" w:afterAutospacing="0"/>
        <w:jc w:val="both"/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</w:pPr>
    </w:p>
    <w:p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Durante el acto de presentación:</w:t>
      </w:r>
    </w:p>
    <w:p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Calibri" w:hAnsi="Calibri" w:cs="Calibri"/>
          <w:color w:val="111111"/>
        </w:rPr>
      </w:pPr>
      <w:r w:rsidRPr="00C53AA9">
        <w:rPr>
          <w:rStyle w:val="xxcontentpasted0"/>
          <w:rFonts w:ascii="Calibri" w:hAnsi="Calibri" w:cs="Calibri"/>
          <w:color w:val="111111"/>
          <w:bdr w:val="none" w:color="auto" w:sz="0" w:space="0" w:frame="1"/>
        </w:rPr>
        <w:t xml:space="preserve">Introducción a la caja de herramientas electrónica: qué es, cómo puede ayudarle, dónde encontrarla y cómo utilizarla. </w:t>
      </w:r>
    </w:p>
    <w:p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Style w:val="xxcontentpasted0"/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hacer una demostración en directo de cómo acceder e interactuar con la E-toolbox </w:t>
      </w:r>
    </w:p>
    <w:p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Calibri" w:hAnsi="Calibri" w:cs="Calibri"/>
          <w:color w:val="111111"/>
        </w:rPr>
      </w:pPr>
      <w:r w:rsidRPr="00C53AA9">
        <w:rPr>
          <w:rFonts w:ascii="Calibri" w:hAnsi="Calibri" w:cs="Calibri"/>
          <w:color w:val="111111"/>
          <w:bdr w:val="none" w:color="auto" w:sz="0" w:space="0" w:frame="1"/>
        </w:rPr>
        <w:t xml:space="preserve">aclarar el tipo y el nivel de apoyo personalizado que la IPPF EN pone a disposición de quienes estén interesados en suscribirse como primera cohorte de usuarios </w:t>
      </w:r>
      <w:r w:rsidRPr="00C53AA9" w:rsidR="00C53AA9">
        <w:rPr>
          <w:rFonts w:ascii="Calibri" w:hAnsi="Calibri" w:cs="Calibri"/>
          <w:color w:val="111111"/>
          <w:bdr w:val="none" w:color="auto" w:sz="0" w:space="0" w:frame="1"/>
          <w:lang w:val="en-GB"/>
        </w:rPr>
        <w:t xml:space="preserve">y probadores de </w:t>
      </w:r>
      <w:r w:rsidRPr="00C53AA9">
        <w:rPr>
          <w:rFonts w:ascii="Calibri" w:hAnsi="Calibri" w:cs="Calibri"/>
          <w:color w:val="111111"/>
          <w:bdr w:val="none" w:color="auto" w:sz="0" w:space="0" w:frame="1"/>
        </w:rPr>
        <w:t xml:space="preserve">la e-toolbox </w:t>
      </w:r>
      <w:r w:rsidRPr="00C53AA9">
        <w:rPr>
          <w:rFonts w:ascii="Calibri" w:hAnsi="Calibri" w:cs="Calibri"/>
          <w:color w:val="111111"/>
          <w:bdr w:val="none" w:color="auto" w:sz="0" w:space="0" w:frame="1"/>
        </w:rPr>
        <w:t xml:space="preserve">en los próximos 5 meses. </w:t>
      </w:r>
    </w:p>
    <w:p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53AA9">
        <w:rPr>
          <w:rStyle w:val="xxcontentpasted2"/>
          <w:rFonts w:ascii="Calibri" w:hAnsi="Calibri" w:cs="Calibri"/>
          <w:color w:val="111111"/>
          <w:sz w:val="22"/>
          <w:szCs w:val="22"/>
          <w:bdr w:val="none" w:color="auto" w:sz="0" w:space="0" w:frame="1"/>
          <w:shd w:val="clear" w:color="auto" w:fill="FFFFFF"/>
        </w:rPr>
        <w:t xml:space="preserve">Acompáñenos en nuestro acto de presentación de la herramienta electrónica de GBR y compruebe si es la herramienta adecuada para usted o para las AM con las que interactúa. </w:t>
      </w:r>
      <w:r w:rsidRPr="00C53AA9">
        <w:rPr>
          <w:rFonts w:ascii="Calibri" w:hAnsi="Calibri" w:cs="Calibri"/>
          <w:color w:val="111111"/>
          <w:sz w:val="22"/>
          <w:szCs w:val="22"/>
          <w:bdr w:val="none" w:color="auto" w:sz="0" w:space="0" w:frame="1"/>
        </w:rPr>
        <w:t xml:space="preserve">Esperamos verle en línea.</w:t>
      </w:r>
    </w:p>
    <w:p w:rsidR="00431AB9" w:rsidP="00D732FC" w:rsidRDefault="00431AB9" w14:paraId="31ADB228" w14:textId="77777777">
      <w:pPr>
        <w:jc w:val="both"/>
        <w:rPr>
          <w:rFonts w:ascii="Calibri" w:hAnsi="Calibri" w:cs="Calibri"/>
          <w:lang w:val="en-GB"/>
        </w:rPr>
      </w:pPr>
    </w:p>
    <w:p w:rsidRPr="0051517C" w:rsidR="00172245" w:rsidP="0051517C" w:rsidRDefault="00172245" w14:paraId="52E8E67A" w14:textId="77777777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</w:p>
    <w:sectPr w:rsidRPr="0051517C" w:rsidR="00172245" w:rsidSect="003D7BC0">
      <w:pgSz w:w="11906" w:h="16838"/>
      <w:pgMar w:top="709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CFB"/>
    <w:multiLevelType w:val="multilevel"/>
    <w:tmpl w:val="ACB4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253D9"/>
    <w:multiLevelType w:val="multilevel"/>
    <w:tmpl w:val="E3FCE4A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96415"/>
    <w:multiLevelType w:val="hybridMultilevel"/>
    <w:tmpl w:val="7EF05B5C"/>
    <w:lvl w:ilvl="0" w:tplc="45AEA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45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ED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89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A1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84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A3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84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DB378B"/>
    <w:multiLevelType w:val="multilevel"/>
    <w:tmpl w:val="0C98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57B09"/>
    <w:multiLevelType w:val="multilevel"/>
    <w:tmpl w:val="A47A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859833">
    <w:abstractNumId w:val="3"/>
  </w:num>
  <w:num w:numId="2" w16cid:durableId="997731222">
    <w:abstractNumId w:val="1"/>
  </w:num>
  <w:num w:numId="3" w16cid:durableId="998509017">
    <w:abstractNumId w:val="0"/>
  </w:num>
  <w:num w:numId="4" w16cid:durableId="37974605">
    <w:abstractNumId w:val="4"/>
  </w:num>
  <w:num w:numId="5" w16cid:durableId="737900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A7"/>
    <w:rsid w:val="00023A72"/>
    <w:rsid w:val="00056A2B"/>
    <w:rsid w:val="00061244"/>
    <w:rsid w:val="00153638"/>
    <w:rsid w:val="001600C6"/>
    <w:rsid w:val="00172245"/>
    <w:rsid w:val="001F531D"/>
    <w:rsid w:val="002B1DA6"/>
    <w:rsid w:val="002D2054"/>
    <w:rsid w:val="003427C9"/>
    <w:rsid w:val="00347F06"/>
    <w:rsid w:val="00385F73"/>
    <w:rsid w:val="003D7BC0"/>
    <w:rsid w:val="00431A72"/>
    <w:rsid w:val="00431AB9"/>
    <w:rsid w:val="00453962"/>
    <w:rsid w:val="004917D5"/>
    <w:rsid w:val="0051517C"/>
    <w:rsid w:val="005466E2"/>
    <w:rsid w:val="00687703"/>
    <w:rsid w:val="006B13E2"/>
    <w:rsid w:val="006C122A"/>
    <w:rsid w:val="007A2203"/>
    <w:rsid w:val="00805AD8"/>
    <w:rsid w:val="00824426"/>
    <w:rsid w:val="008254A7"/>
    <w:rsid w:val="00865D29"/>
    <w:rsid w:val="0095255D"/>
    <w:rsid w:val="009D0E78"/>
    <w:rsid w:val="00A3415C"/>
    <w:rsid w:val="00AD07F8"/>
    <w:rsid w:val="00B570A3"/>
    <w:rsid w:val="00B83030"/>
    <w:rsid w:val="00BB3CE2"/>
    <w:rsid w:val="00C30FF5"/>
    <w:rsid w:val="00C53AA9"/>
    <w:rsid w:val="00CD34B6"/>
    <w:rsid w:val="00D14610"/>
    <w:rsid w:val="00D15A53"/>
    <w:rsid w:val="00D42930"/>
    <w:rsid w:val="00D732FC"/>
    <w:rsid w:val="00D8218A"/>
    <w:rsid w:val="00DC2A98"/>
    <w:rsid w:val="00DF3439"/>
    <w:rsid w:val="00E07DBD"/>
    <w:rsid w:val="00E31BA7"/>
    <w:rsid w:val="00E4413D"/>
    <w:rsid w:val="00E52BCD"/>
    <w:rsid w:val="00E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782"/>
  <w15:chartTrackingRefBased/>
  <w15:docId w15:val="{1866F8B4-E25A-4E40-A423-DFD20525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ntentpasted0">
    <w:name w:val="contentpasted0"/>
    <w:basedOn w:val="DefaultParagraphFont"/>
    <w:rsid w:val="00347F06"/>
  </w:style>
  <w:style w:type="character" w:customStyle="1" w:styleId="contentpasted1">
    <w:name w:val="contentpasted1"/>
    <w:basedOn w:val="DefaultParagraphFont"/>
    <w:rsid w:val="00347F06"/>
  </w:style>
  <w:style w:type="character" w:customStyle="1" w:styleId="contentpasted2">
    <w:name w:val="contentpasted2"/>
    <w:basedOn w:val="DefaultParagraphFont"/>
    <w:rsid w:val="00347F06"/>
  </w:style>
  <w:style w:type="character" w:customStyle="1" w:styleId="contentpasted3">
    <w:name w:val="contentpasted3"/>
    <w:basedOn w:val="DefaultParagraphFont"/>
    <w:rsid w:val="00347F06"/>
  </w:style>
  <w:style w:type="character" w:customStyle="1" w:styleId="contentpasted4">
    <w:name w:val="contentpasted4"/>
    <w:basedOn w:val="DefaultParagraphFont"/>
    <w:rsid w:val="00347F06"/>
  </w:style>
  <w:style w:type="character" w:styleId="Hyperlink">
    <w:name w:val="Hyperlink"/>
    <w:basedOn w:val="DefaultParagraphFont"/>
    <w:uiPriority w:val="99"/>
    <w:unhideWhenUsed/>
    <w:rsid w:val="00347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F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DA6"/>
    <w:pPr>
      <w:ind w:left="720"/>
      <w:contextualSpacing/>
    </w:pPr>
  </w:style>
  <w:style w:type="character" w:customStyle="1" w:styleId="xxcontentpasted0">
    <w:name w:val="x_x_contentpasted0"/>
    <w:basedOn w:val="DefaultParagraphFont"/>
    <w:rsid w:val="00431AB9"/>
  </w:style>
  <w:style w:type="character" w:customStyle="1" w:styleId="xcontentpasted0">
    <w:name w:val="x_contentpasted0"/>
    <w:basedOn w:val="DefaultParagraphFont"/>
    <w:rsid w:val="00431AB9"/>
  </w:style>
  <w:style w:type="paragraph" w:customStyle="1" w:styleId="xxmsonormal">
    <w:name w:val="x_x_msonormal"/>
    <w:basedOn w:val="Normal"/>
    <w:rsid w:val="0043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xcontentpasted2">
    <w:name w:val="x_x_contentpasted2"/>
    <w:basedOn w:val="DefaultParagraphFont"/>
    <w:rsid w:val="0043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3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7415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jp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youtube.com/embed/X7OJ_EEsurU?feature=oembed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drive.google.com/file/d/1KEZ8fg7lyjd7-v_jHeg2eD29qj2ZR5Lr/view?usp=sharing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events.teams.microsoft.com/event/df12d3b4-e727-4e8d-b178-75aa61728891@56af9532-501a-404c-995d-80633a35c0ac" TargetMode="External" Id="rId15" /><Relationship Type="http://schemas.openxmlformats.org/officeDocument/2006/relationships/hyperlink" Target="mailto:agasser@ippf.org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academy.ippf.org/course/view.php?id=12" TargetMode="External" Id="rId9" /><Relationship Type="http://schemas.openxmlformats.org/officeDocument/2006/relationships/hyperlink" Target="https://events.teams.microsoft.com/event/155d7a27-a575-4b6a-8143-48390f091478@56af9532-501a-404c-995d-80633a35c0ac" TargetMode="External" Id="rId14" /><Relationship Type="http://schemas.openxmlformats.org/officeDocument/2006/relationships/hyperlink" Target="https://www.deepl.com/pro?cta=edit-document" TargetMode="External" Id="R690d5089aaf34f87" /><Relationship Type="http://schemas.openxmlformats.org/officeDocument/2006/relationships/image" Target="/media/image.png" Id="Rc0b587bcccb348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25621f19e6445cf9bcb343310452522 xmlns="b6e172e9-3374-4b7b-b648-bc14bbe1c7a1">
      <Terms xmlns="http://schemas.microsoft.com/office/infopath/2007/PartnerControls"/>
    </p25621f19e6445cf9bcb343310452522>
    <TaxCatchAll xmlns="7a77f28e-da2e-42c4-80a7-79c1462927c1" xsi:nil="true"/>
    <meabd928bda14715956b348c2c9e481a xmlns="b6e172e9-3374-4b7b-b648-bc14bbe1c7a1">
      <Terms xmlns="http://schemas.microsoft.com/office/infopath/2007/PartnerControls"/>
    </meabd928bda14715956b348c2c9e481a>
    <IPPF_x002f_MA_x0020_resource xmlns="b6e172e9-3374-4b7b-b648-bc14bbe1c7a1" xsi:nil="true"/>
    <lcf76f155ced4ddcb4097134ff3c332f xmlns="aff1f9d3-9eb1-43dd-95c3-1cabe08b98a2">
      <Terms xmlns="http://schemas.microsoft.com/office/infopath/2007/PartnerControls"/>
    </lcf76f155ced4ddcb4097134ff3c332f>
    <b924f35d6cac4d95b043721939ceb91a xmlns="b6e172e9-3374-4b7b-b648-bc14bbe1c7a1">
      <Terms xmlns="http://schemas.microsoft.com/office/infopath/2007/PartnerControls"/>
    </b924f35d6cac4d95b043721939ceb91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2EE0AD75F7D4C8AB145E145E497F5" ma:contentTypeVersion="15" ma:contentTypeDescription="Create a new document." ma:contentTypeScope="" ma:versionID="b9a5c4aef3de8938bc0d549f23b63fd0">
  <xsd:schema xmlns:xsd="http://www.w3.org/2001/XMLSchema" xmlns:xs="http://www.w3.org/2001/XMLSchema" xmlns:p="http://schemas.microsoft.com/office/2006/metadata/properties" xmlns:ns2="b6e172e9-3374-4b7b-b648-bc14bbe1c7a1" xmlns:ns3="7a77f28e-da2e-42c4-80a7-79c1462927c1" xmlns:ns4="aff1f9d3-9eb1-43dd-95c3-1cabe08b98a2" xmlns:ns5="638b9534-ee34-4dd0-b272-4f2731274039" targetNamespace="http://schemas.microsoft.com/office/2006/metadata/properties" ma:root="true" ma:fieldsID="731bb644cf3c31e698636b69eac558cb" ns2:_="" ns3:_="" ns4:_="" ns5:_="">
    <xsd:import namespace="b6e172e9-3374-4b7b-b648-bc14bbe1c7a1"/>
    <xsd:import namespace="7a77f28e-da2e-42c4-80a7-79c1462927c1"/>
    <xsd:import namespace="aff1f9d3-9eb1-43dd-95c3-1cabe08b98a2"/>
    <xsd:import namespace="638b9534-ee34-4dd0-b272-4f2731274039"/>
    <xsd:element name="properties">
      <xsd:complexType>
        <xsd:sequence>
          <xsd:element name="documentManagement">
            <xsd:complexType>
              <xsd:all>
                <xsd:element ref="ns2:p25621f19e6445cf9bcb343310452522" minOccurs="0"/>
                <xsd:element ref="ns3:TaxCatchAll" minOccurs="0"/>
                <xsd:element ref="ns3:TaxCatchAllLabel" minOccurs="0"/>
                <xsd:element ref="ns2:IPPF_x002f_MA_x0020_resource" minOccurs="0"/>
                <xsd:element ref="ns2:b924f35d6cac4d95b043721939ceb91a" minOccurs="0"/>
                <xsd:element ref="ns2:meabd928bda14715956b348c2c9e481a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MediaServiceDateTaken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72e9-3374-4b7b-b648-bc14bbe1c7a1" elementFormDefault="qualified">
    <xsd:import namespace="http://schemas.microsoft.com/office/2006/documentManagement/types"/>
    <xsd:import namespace="http://schemas.microsoft.com/office/infopath/2007/PartnerControls"/>
    <xsd:element name="p25621f19e6445cf9bcb343310452522" ma:index="8" nillable="true" ma:taxonomy="true" ma:internalName="p25621f19e6445cf9bcb343310452522" ma:taxonomyFieldName="Countries_x002F_Regions" ma:displayName="Countries/Regions" ma:default="" ma:fieldId="{925621f1-9e64-45cf-9bcb-343310452522}" ma:taxonomyMulti="true" ma:sspId="601d558d-d313-4f1d-868c-6b3a2833dc85" ma:termSetId="7f4d65d3-df21-47df-9f87-a8a958b82b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PPF_x002f_MA_x0020_resource" ma:index="12" nillable="true" ma:displayName="IPPF/MA resource" ma:format="Dropdown" ma:internalName="IPPF_x002F_MA_x0020_resource">
      <xsd:simpleType>
        <xsd:restriction base="dms:Choice">
          <xsd:enumeration value="Non-IPPF resource"/>
          <xsd:enumeration value="IPPF resource"/>
          <xsd:enumeration value="MA resource"/>
        </xsd:restriction>
      </xsd:simpleType>
    </xsd:element>
    <xsd:element name="b924f35d6cac4d95b043721939ceb91a" ma:index="13" nillable="true" ma:taxonomy="true" ma:internalName="b924f35d6cac4d95b043721939ceb91a" ma:taxonomyFieldName="Topics" ma:displayName="Topics" ma:default="" ma:fieldId="{b924f35d-6cac-4d95-b043-721939ceb91a}" ma:taxonomyMulti="true" ma:sspId="601d558d-d313-4f1d-868c-6b3a2833dc85" ma:termSetId="27263a3e-be19-4635-8400-c777b922db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abd928bda14715956b348c2c9e481a" ma:index="15" nillable="true" ma:taxonomy="true" ma:internalName="meabd928bda14715956b348c2c9e481a" ma:taxonomyFieldName="Type_x0020_of_x0020_document" ma:displayName="Type of document" ma:default="" ma:fieldId="{6eabd928-bda1-4715-956b-348c2c9e481a}" ma:sspId="601d558d-d313-4f1d-868c-6b3a2833dc85" ma:termSetId="0c97d0d2-1912-4719-bafa-0ebcee115ad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f28e-da2e-42c4-80a7-79c1462927c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111cef2-ca24-42d8-be57-f2d2219f2bf0}" ma:internalName="TaxCatchAll" ma:showField="CatchAllData" ma:web="b6e172e9-3374-4b7b-b648-bc14bbe1c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11cef2-ca24-42d8-be57-f2d2219f2bf0}" ma:internalName="TaxCatchAllLabel" ma:readOnly="true" ma:showField="CatchAllDataLabel" ma:web="b6e172e9-3374-4b7b-b648-bc14bbe1c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1f9d3-9eb1-43dd-95c3-1cabe08b9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01d558d-d313-4f1d-868c-6b3a2833d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b9534-ee34-4dd0-b272-4f2731274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B0DEA-1851-4E08-830F-996109A7B052}">
  <ds:schemaRefs>
    <ds:schemaRef ds:uri="http://schemas.microsoft.com/office/2006/metadata/properties"/>
    <ds:schemaRef ds:uri="http://schemas.microsoft.com/office/infopath/2007/PartnerControls"/>
    <ds:schemaRef ds:uri="b6e172e9-3374-4b7b-b648-bc14bbe1c7a1"/>
    <ds:schemaRef ds:uri="7a77f28e-da2e-42c4-80a7-79c1462927c1"/>
    <ds:schemaRef ds:uri="aff1f9d3-9eb1-43dd-95c3-1cabe08b98a2"/>
  </ds:schemaRefs>
</ds:datastoreItem>
</file>

<file path=customXml/itemProps2.xml><?xml version="1.0" encoding="utf-8"?>
<ds:datastoreItem xmlns:ds="http://schemas.openxmlformats.org/officeDocument/2006/customXml" ds:itemID="{32E3B080-66E3-49FF-A04F-47F8BBF9D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172e9-3374-4b7b-b648-bc14bbe1c7a1"/>
    <ds:schemaRef ds:uri="7a77f28e-da2e-42c4-80a7-79c1462927c1"/>
    <ds:schemaRef ds:uri="aff1f9d3-9eb1-43dd-95c3-1cabe08b98a2"/>
    <ds:schemaRef ds:uri="638b9534-ee34-4dd0-b272-4f2731274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B889F-83D6-48F3-9289-1E412933C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B7CCBD-0168-417F-8148-68022F4E3786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552</ap:Words>
  <ap:Characters>3151</ap:Characters>
  <ap:Application>Microsoft Office Word</ap:Application>
  <ap:DocSecurity>0</ap:DocSecurity>
  <ap:Lines>26</ap:Lines>
  <ap:Paragraphs>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3696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Ane Gasser</dc:creator>
  <keywords>, docId:295A17D66C7836D8C65C8567BEC83672</keywords>
  <dc:description/>
  <lastModifiedBy>Ane Gasser</lastModifiedBy>
  <revision>3</revision>
  <dcterms:created xsi:type="dcterms:W3CDTF">2023-11-09T11:35:00.0000000Z</dcterms:created>
  <dcterms:modified xsi:type="dcterms:W3CDTF">2023-11-09T11:35:00.0000000Z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0x010100FE72EE0AD75F7D4C8AB145E145E497F5</vt:lpwstr>
  </property>
</Properties>
</file>